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0B" w:rsidRPr="00CC5704" w:rsidRDefault="00CA070B" w:rsidP="00CA070B">
      <w:pPr>
        <w:jc w:val="right"/>
        <w:rPr>
          <w:rFonts w:ascii="Times New Roman" w:hAnsi="Times New Roman" w:cs="Arial Unicode MS"/>
          <w:b/>
          <w:color w:val="000000" w:themeColor="text1"/>
          <w:sz w:val="28"/>
          <w:szCs w:val="22"/>
        </w:rPr>
      </w:pPr>
      <w:r w:rsidRPr="00CC5704">
        <w:rPr>
          <w:rFonts w:ascii="Times New Roman" w:hAnsi="Times New Roman" w:cs="Arial Unicode MS"/>
          <w:b/>
          <w:color w:val="000000" w:themeColor="text1"/>
          <w:sz w:val="28"/>
          <w:szCs w:val="22"/>
        </w:rPr>
        <w:t xml:space="preserve">Форма № 3 к </w:t>
      </w:r>
      <w:r w:rsidRPr="00CC570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CC5704">
        <w:rPr>
          <w:rFonts w:ascii="Times New Roman" w:hAnsi="Times New Roman" w:cs="Arial Unicode MS"/>
          <w:b/>
          <w:color w:val="000000" w:themeColor="text1"/>
          <w:sz w:val="28"/>
          <w:szCs w:val="22"/>
        </w:rPr>
        <w:t>ри</w:t>
      </w:r>
      <w:bookmarkStart w:id="0" w:name="_GoBack"/>
      <w:bookmarkEnd w:id="0"/>
      <w:r w:rsidRPr="00CC5704">
        <w:rPr>
          <w:rFonts w:ascii="Times New Roman" w:hAnsi="Times New Roman" w:cs="Arial Unicode MS"/>
          <w:b/>
          <w:color w:val="000000" w:themeColor="text1"/>
          <w:sz w:val="28"/>
          <w:szCs w:val="22"/>
        </w:rPr>
        <w:t>ложению № 3</w:t>
      </w:r>
    </w:p>
    <w:p w:rsidR="00CA070B" w:rsidRPr="00CC5704" w:rsidRDefault="00CA070B" w:rsidP="00CA070B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C5704">
        <w:rPr>
          <w:rFonts w:ascii="Times New Roman" w:hAnsi="Times New Roman"/>
          <w:color w:val="000000" w:themeColor="text1"/>
          <w:sz w:val="28"/>
          <w:szCs w:val="28"/>
        </w:rPr>
        <w:t>к Порядку и условиям отбора в 2020 году национальных фильмов, поддержка проката которых оказывается федеральным фондом социальной и экономической поддержки отечественной кинематографии путем направления средств, источником финансового обеспечения которых являются субсидии из федерального бюджета на поддержку кинематографии, продюсерам и прокатчикам национальных фильмов, являющимся юридическими лицами, иным организациям кинематографии, осуществляющим прокат национальных фильмов,</w:t>
      </w:r>
    </w:p>
    <w:p w:rsidR="00CA070B" w:rsidRPr="00CC5704" w:rsidRDefault="00CA070B" w:rsidP="00CA070B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C5704">
        <w:rPr>
          <w:rFonts w:ascii="Times New Roman" w:hAnsi="Times New Roman"/>
          <w:color w:val="000000" w:themeColor="text1"/>
          <w:sz w:val="28"/>
          <w:szCs w:val="28"/>
        </w:rPr>
        <w:t>на условиях однопроцентно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C5704">
        <w:rPr>
          <w:rFonts w:ascii="Times New Roman" w:hAnsi="Times New Roman"/>
          <w:color w:val="000000" w:themeColor="text1"/>
          <w:sz w:val="28"/>
          <w:szCs w:val="28"/>
        </w:rPr>
        <w:t xml:space="preserve"> возвратности полученных средств</w:t>
      </w:r>
    </w:p>
    <w:p w:rsidR="00CA070B" w:rsidRPr="00CC5704" w:rsidRDefault="00CA070B" w:rsidP="00CA070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Arial Unicode MS"/>
          <w:b/>
          <w:color w:val="000000" w:themeColor="text1"/>
          <w:sz w:val="16"/>
          <w:szCs w:val="22"/>
        </w:rPr>
      </w:pPr>
    </w:p>
    <w:p w:rsidR="00CA070B" w:rsidRPr="00CC5704" w:rsidRDefault="00CA070B" w:rsidP="00CA070B">
      <w:pPr>
        <w:jc w:val="center"/>
        <w:outlineLvl w:val="0"/>
        <w:rPr>
          <w:rFonts w:ascii="Times New Roman" w:hAnsi="Times New Roman" w:cs="Arial Unicode MS"/>
          <w:b/>
          <w:color w:val="000000" w:themeColor="text1"/>
          <w:sz w:val="22"/>
          <w:szCs w:val="22"/>
        </w:rPr>
      </w:pPr>
      <w:r w:rsidRPr="00CC5704">
        <w:rPr>
          <w:rFonts w:ascii="Times New Roman" w:hAnsi="Times New Roman" w:cs="Arial Unicode MS"/>
          <w:b/>
          <w:color w:val="000000" w:themeColor="text1"/>
          <w:sz w:val="22"/>
          <w:szCs w:val="22"/>
        </w:rPr>
        <w:t>КАРТА КИНОПРОЕКТА</w:t>
      </w:r>
    </w:p>
    <w:p w:rsidR="00CA070B" w:rsidRPr="00CC5704" w:rsidRDefault="00CA070B" w:rsidP="00CA070B">
      <w:pPr>
        <w:jc w:val="center"/>
        <w:outlineLvl w:val="0"/>
        <w:rPr>
          <w:rFonts w:ascii="Times New Roman" w:hAnsi="Times New Roman" w:cs="Arial Unicode MS"/>
          <w:color w:val="000000" w:themeColor="text1"/>
          <w:sz w:val="22"/>
          <w:szCs w:val="20"/>
        </w:rPr>
      </w:pPr>
      <w:r w:rsidRPr="00CC5704">
        <w:rPr>
          <w:rFonts w:ascii="Times New Roman" w:hAnsi="Times New Roman" w:cs="Arial Unicode MS"/>
          <w:color w:val="000000" w:themeColor="text1"/>
          <w:sz w:val="22"/>
          <w:szCs w:val="20"/>
        </w:rPr>
        <w:t>Общие сведения</w:t>
      </w:r>
    </w:p>
    <w:tbl>
      <w:tblPr>
        <w:tblW w:w="100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684"/>
      </w:tblGrid>
      <w:tr w:rsidR="00CA070B" w:rsidRPr="00CC5704" w:rsidTr="00CA07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Название фильма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rPr>
          <w:trHeight w:val="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Дата выхода в прокат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rPr>
          <w:trHeight w:val="1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Жанр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rPr>
          <w:trHeight w:val="4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 xml:space="preserve">Краткая аннотация </w:t>
            </w:r>
          </w:p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(от 500 до 1000 знаков)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</w:tbl>
    <w:p w:rsidR="00CA070B" w:rsidRPr="00CC5704" w:rsidRDefault="00CA070B" w:rsidP="00CA070B">
      <w:pPr>
        <w:jc w:val="center"/>
        <w:outlineLvl w:val="0"/>
        <w:rPr>
          <w:rFonts w:ascii="Times New Roman" w:hAnsi="Times New Roman" w:cs="Arial Unicode MS"/>
          <w:color w:val="000000" w:themeColor="text1"/>
          <w:sz w:val="22"/>
          <w:szCs w:val="20"/>
        </w:rPr>
      </w:pPr>
      <w:r w:rsidRPr="00CC5704">
        <w:rPr>
          <w:rFonts w:ascii="Times New Roman" w:hAnsi="Times New Roman" w:cs="Arial Unicode MS"/>
          <w:color w:val="000000" w:themeColor="text1"/>
          <w:sz w:val="22"/>
          <w:szCs w:val="20"/>
        </w:rPr>
        <w:t xml:space="preserve">Создатели фильма </w:t>
      </w:r>
    </w:p>
    <w:tbl>
      <w:tblPr>
        <w:tblW w:w="100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7655"/>
      </w:tblGrid>
      <w:tr w:rsidR="00CA070B" w:rsidRPr="00CC5704" w:rsidTr="00CA070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Кинокомпания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Продюсер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 xml:space="preserve">Режиссер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rPr>
          <w:trHeight w:val="1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Сценарист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 xml:space="preserve">Оператор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 xml:space="preserve">Художник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 xml:space="preserve">Композитор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 xml:space="preserve">Актеры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</w:tbl>
    <w:p w:rsidR="00CA070B" w:rsidRPr="00CC5704" w:rsidRDefault="00CA070B" w:rsidP="00CA070B">
      <w:pPr>
        <w:jc w:val="center"/>
        <w:outlineLvl w:val="0"/>
        <w:rPr>
          <w:rFonts w:ascii="Times New Roman" w:hAnsi="Times New Roman" w:cs="Arial Unicode MS"/>
          <w:color w:val="000000" w:themeColor="text1"/>
          <w:sz w:val="22"/>
          <w:szCs w:val="20"/>
        </w:rPr>
      </w:pPr>
      <w:r w:rsidRPr="00CC5704">
        <w:rPr>
          <w:rFonts w:ascii="Times New Roman" w:hAnsi="Times New Roman" w:cs="Arial Unicode MS"/>
          <w:color w:val="000000" w:themeColor="text1"/>
          <w:sz w:val="22"/>
          <w:szCs w:val="20"/>
        </w:rPr>
        <w:t xml:space="preserve">Маркетинг и продажи </w:t>
      </w:r>
    </w:p>
    <w:tbl>
      <w:tblPr>
        <w:tblW w:w="100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1106"/>
        <w:gridCol w:w="3985"/>
        <w:gridCol w:w="1572"/>
      </w:tblGrid>
      <w:tr w:rsidR="00CA070B" w:rsidRPr="00CC5704" w:rsidTr="00CA070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Целевая аудитория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Ожидаемое число зрителей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 xml:space="preserve">         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070B" w:rsidRPr="00CC5704" w:rsidRDefault="00CA070B" w:rsidP="00C82CC8">
            <w:pPr>
              <w:spacing w:line="256" w:lineRule="auto"/>
              <w:jc w:val="right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Количество кинотеатров/залов/экранов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Ожидаемые кассовые сборы, руб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val="en-US" w:eastAsia="en-US"/>
              </w:rPr>
            </w:pPr>
          </w:p>
        </w:tc>
      </w:tr>
      <w:tr w:rsidR="00CA070B" w:rsidRPr="00CC5704" w:rsidTr="00CA070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Прокатная компания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val="en-US" w:eastAsia="en-US"/>
              </w:rPr>
            </w:pPr>
          </w:p>
        </w:tc>
      </w:tr>
      <w:tr w:rsidR="00CA070B" w:rsidRPr="00CC5704" w:rsidTr="00CA070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ТВ канал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val="en-US" w:eastAsia="en-US"/>
              </w:rPr>
            </w:pPr>
          </w:p>
        </w:tc>
      </w:tr>
      <w:tr w:rsidR="00CA070B" w:rsidRPr="00CC5704" w:rsidTr="00CA070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Другие промо-партнеры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val="en-US" w:eastAsia="en-US"/>
              </w:rPr>
            </w:pPr>
          </w:p>
        </w:tc>
      </w:tr>
    </w:tbl>
    <w:p w:rsidR="00CA070B" w:rsidRPr="00CC5704" w:rsidRDefault="00CA070B" w:rsidP="00CA070B">
      <w:pPr>
        <w:jc w:val="center"/>
        <w:outlineLvl w:val="0"/>
        <w:rPr>
          <w:rFonts w:ascii="Times New Roman" w:hAnsi="Times New Roman" w:cs="Arial Unicode MS"/>
          <w:color w:val="000000" w:themeColor="text1"/>
          <w:sz w:val="22"/>
          <w:szCs w:val="20"/>
        </w:rPr>
      </w:pPr>
      <w:r w:rsidRPr="00CC5704">
        <w:rPr>
          <w:rFonts w:ascii="Times New Roman" w:hAnsi="Times New Roman" w:cs="Arial Unicode MS"/>
          <w:color w:val="000000" w:themeColor="text1"/>
          <w:sz w:val="22"/>
          <w:szCs w:val="20"/>
        </w:rPr>
        <w:t>Финансовый план</w:t>
      </w:r>
    </w:p>
    <w:tbl>
      <w:tblPr>
        <w:tblW w:w="100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3544"/>
        <w:gridCol w:w="2864"/>
      </w:tblGrid>
      <w:tr w:rsidR="00CA070B" w:rsidRPr="00CC5704" w:rsidTr="00CA070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Расходы кинопроекта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jc w:val="center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Сумма, руб.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Доходы кинопроекта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jc w:val="center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Сумма, руб.</w:t>
            </w:r>
          </w:p>
        </w:tc>
      </w:tr>
      <w:tr w:rsidR="00CA070B" w:rsidRPr="00CC5704" w:rsidTr="00CA070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 xml:space="preserve">Бюджет производства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 xml:space="preserve">Доход продюсера от проката </w:t>
            </w:r>
            <w:r w:rsidRPr="00CC5704">
              <w:rPr>
                <w:rFonts w:ascii="Times New Roman" w:hAnsi="Times New Roman" w:cs="Arial Unicode MS"/>
                <w:color w:val="000000" w:themeColor="text1"/>
                <w:sz w:val="18"/>
                <w:szCs w:val="20"/>
                <w:lang w:eastAsia="en-US"/>
              </w:rPr>
              <w:t>(ориентировочно 42,5% кассы, прогноз)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Бюджет проката (реклама и продвижение)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 xml:space="preserve">Продажа прав на ТВ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0B" w:rsidRPr="00CC5704" w:rsidRDefault="00CA070B" w:rsidP="00C82CC8">
            <w:pPr>
              <w:spacing w:line="256" w:lineRule="auto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0B" w:rsidRPr="00CC5704" w:rsidRDefault="00CA070B" w:rsidP="00C82CC8">
            <w:pPr>
              <w:spacing w:line="256" w:lineRule="auto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 xml:space="preserve">Продажа прав на </w:t>
            </w: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val="en-US" w:eastAsia="en-US"/>
              </w:rPr>
              <w:t>DVD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jc w:val="center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0B" w:rsidRPr="00CC5704" w:rsidRDefault="00CA070B" w:rsidP="00C82CC8">
            <w:pPr>
              <w:spacing w:line="256" w:lineRule="auto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70B" w:rsidRPr="00CC5704" w:rsidRDefault="00CA070B" w:rsidP="00C82CC8">
            <w:pPr>
              <w:spacing w:line="256" w:lineRule="auto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Другие доходы (указать источник)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jc w:val="center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val="en-US"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 xml:space="preserve">Всего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val="en-US"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Всего доходов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</w:tbl>
    <w:p w:rsidR="00CA070B" w:rsidRPr="00CC5704" w:rsidRDefault="00CA070B" w:rsidP="00CA070B">
      <w:pPr>
        <w:jc w:val="center"/>
        <w:outlineLvl w:val="0"/>
        <w:rPr>
          <w:rFonts w:ascii="Times New Roman" w:hAnsi="Times New Roman" w:cs="Arial Unicode MS"/>
          <w:color w:val="000000" w:themeColor="text1"/>
          <w:sz w:val="22"/>
          <w:szCs w:val="20"/>
        </w:rPr>
      </w:pPr>
      <w:r w:rsidRPr="00CC5704">
        <w:rPr>
          <w:rFonts w:ascii="Times New Roman" w:hAnsi="Times New Roman" w:cs="Arial Unicode MS"/>
          <w:color w:val="000000" w:themeColor="text1"/>
          <w:sz w:val="22"/>
          <w:szCs w:val="20"/>
        </w:rPr>
        <w:t>Источники финансирования проката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3"/>
        <w:gridCol w:w="1588"/>
        <w:gridCol w:w="2694"/>
      </w:tblGrid>
      <w:tr w:rsidR="00CA070B" w:rsidRPr="00CC5704" w:rsidTr="00CA070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Финансирование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B" w:rsidRPr="00CC5704" w:rsidRDefault="00CA070B" w:rsidP="00C82CC8">
            <w:pPr>
              <w:spacing w:line="256" w:lineRule="auto"/>
              <w:jc w:val="center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Сумма,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B" w:rsidRPr="00CC5704" w:rsidRDefault="00CA070B" w:rsidP="00C82CC8">
            <w:pPr>
              <w:spacing w:line="256" w:lineRule="auto"/>
              <w:jc w:val="center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Организация</w:t>
            </w:r>
          </w:p>
        </w:tc>
      </w:tr>
      <w:tr w:rsidR="00CA070B" w:rsidRPr="00CC5704" w:rsidTr="00CA070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 xml:space="preserve">Собственные средства продюсера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Безвозмездные привлеченные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Кредитные / заемные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lastRenderedPageBreak/>
              <w:t>Возвратные привлеченные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  <w:tr w:rsidR="00CA070B" w:rsidRPr="00CC5704" w:rsidTr="00CA070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Запрашивае</w:t>
            </w:r>
            <w:r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мая у Фонда кино поддержка в 20_</w:t>
            </w:r>
            <w:r w:rsidRPr="00CC5704">
              <w:rPr>
                <w:rFonts w:ascii="Times New Roman" w:hAnsi="Times New Roman" w:cs="Arial Unicode MS"/>
                <w:color w:val="000000" w:themeColor="text1"/>
                <w:sz w:val="22"/>
                <w:szCs w:val="20"/>
                <w:lang w:eastAsia="en-US"/>
              </w:rPr>
              <w:t>_г.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B" w:rsidRPr="00CC5704" w:rsidRDefault="00CA070B" w:rsidP="00C82CC8">
            <w:pPr>
              <w:spacing w:line="256" w:lineRule="auto"/>
              <w:outlineLvl w:val="0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</w:tr>
    </w:tbl>
    <w:p w:rsidR="00A50CB1" w:rsidRDefault="00A50CB1"/>
    <w:sectPr w:rsidR="00A5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0B"/>
    <w:rsid w:val="00A50CB1"/>
    <w:rsid w:val="00C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1A93"/>
  <w15:chartTrackingRefBased/>
  <w15:docId w15:val="{8D369197-08B9-4F3D-9445-CB7FD2A8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0B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1</cp:revision>
  <dcterms:created xsi:type="dcterms:W3CDTF">2020-08-13T15:53:00Z</dcterms:created>
  <dcterms:modified xsi:type="dcterms:W3CDTF">2020-08-13T15:55:00Z</dcterms:modified>
</cp:coreProperties>
</file>