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81" w:rsidRPr="00E80181" w:rsidRDefault="006C1DD7" w:rsidP="00E80181">
      <w:pPr>
        <w:ind w:right="-1" w:firstLine="567"/>
        <w:jc w:val="right"/>
        <w:rPr>
          <w:rFonts w:ascii="Times New Roman" w:hAnsi="Times New Roman" w:cs="Times New Roman"/>
          <w:color w:val="auto"/>
          <w:sz w:val="28"/>
          <w:szCs w:val="28"/>
        </w:rPr>
      </w:pPr>
      <w:r>
        <w:rPr>
          <w:rFonts w:ascii="Times New Roman" w:hAnsi="Times New Roman" w:cs="Times New Roman"/>
          <w:color w:val="auto"/>
          <w:sz w:val="28"/>
          <w:szCs w:val="28"/>
        </w:rPr>
        <w:t>Приложение № 4</w:t>
      </w:r>
      <w:r w:rsidR="00E80181" w:rsidRPr="001B0A4F">
        <w:rPr>
          <w:rFonts w:ascii="Times New Roman" w:hAnsi="Times New Roman" w:cs="Times New Roman"/>
          <w:color w:val="auto"/>
          <w:sz w:val="28"/>
          <w:szCs w:val="28"/>
        </w:rPr>
        <w:t xml:space="preserve"> </w:t>
      </w:r>
      <w:r w:rsidR="00E80181">
        <w:rPr>
          <w:rFonts w:ascii="Times New Roman" w:hAnsi="Times New Roman" w:cs="Times New Roman"/>
          <w:color w:val="auto"/>
          <w:sz w:val="28"/>
          <w:szCs w:val="28"/>
        </w:rPr>
        <w:t>к Порядку</w:t>
      </w:r>
    </w:p>
    <w:p w:rsidR="006C1DD7" w:rsidRDefault="006C1DD7" w:rsidP="006C1DD7">
      <w:pPr>
        <w:ind w:left="-567" w:right="-68" w:firstLine="567"/>
        <w:jc w:val="right"/>
        <w:rPr>
          <w:rFonts w:ascii="Times New Roman" w:hAnsi="Times New Roman" w:cs="Times New Roman"/>
          <w:color w:val="ED7D31" w:themeColor="accent2"/>
          <w:sz w:val="28"/>
          <w:szCs w:val="28"/>
        </w:rPr>
      </w:pPr>
    </w:p>
    <w:p w:rsidR="006C1DD7" w:rsidRDefault="006C1DD7" w:rsidP="006C1DD7">
      <w:pPr>
        <w:ind w:left="-567" w:right="-68" w:firstLine="567"/>
        <w:jc w:val="right"/>
        <w:rPr>
          <w:rFonts w:ascii="Times New Roman" w:hAnsi="Times New Roman" w:cs="Times New Roman"/>
          <w:color w:val="auto"/>
        </w:rPr>
      </w:pPr>
    </w:p>
    <w:p w:rsidR="006C1DD7" w:rsidRDefault="006C1DD7" w:rsidP="006C1DD7">
      <w:pPr>
        <w:ind w:right="-68" w:firstLine="567"/>
        <w:jc w:val="center"/>
        <w:rPr>
          <w:rFonts w:ascii="Times New Roman" w:hAnsi="Times New Roman" w:cs="Times New Roman"/>
          <w:b/>
          <w:color w:val="auto"/>
        </w:rPr>
      </w:pPr>
      <w:r>
        <w:rPr>
          <w:rFonts w:ascii="Times New Roman" w:hAnsi="Times New Roman" w:cs="Times New Roman"/>
          <w:b/>
          <w:color w:val="auto"/>
        </w:rPr>
        <w:t>Руководство по формированию комплекта заявочной документации</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1. Сопроводительное письмо к заявочной документации (п. 5.1. настоящего Порядка) предоставляется на имя исполнительного директора Фонда к каждому конверту, содержащему комплект документов, на каждый кинозал в отдельности.</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На конверте, содержащем комплект документов, указывается наименование Заявителя.</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Сопроводительное письмо к заявочной документации не подлежит прошивке </w:t>
      </w:r>
      <w:r w:rsidRPr="0076039F">
        <w:rPr>
          <w:rFonts w:ascii="Times New Roman" w:hAnsi="Times New Roman" w:cs="Times New Roman"/>
          <w:color w:val="auto"/>
          <w:sz w:val="26"/>
          <w:szCs w:val="26"/>
        </w:rPr>
        <w:br/>
        <w:t xml:space="preserve">в комплект документов, не нумеруется в рамках общей сквозной нумерации. </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Сопроводительное письмо к заявочной документации предоставляется совместно и единовременно с комплектом заявочной документации, запечатанном в конверт.</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Рекомендовано предоставлять сопроводительные письма, распечатанные </w:t>
      </w:r>
      <w:r w:rsidRPr="0076039F">
        <w:rPr>
          <w:rFonts w:ascii="Times New Roman" w:hAnsi="Times New Roman" w:cs="Times New Roman"/>
          <w:color w:val="auto"/>
          <w:sz w:val="26"/>
          <w:szCs w:val="26"/>
        </w:rPr>
        <w:br/>
        <w:t xml:space="preserve">на официальном бланке юридического лица. </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В сопроводительном письме должно содержаться:</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 наименование юридического лица, подающего Заявку, </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 наименование кинотеатра (при наличии), в котором расположен кинозал, </w:t>
      </w:r>
      <w:r w:rsidRPr="0076039F">
        <w:rPr>
          <w:rFonts w:ascii="Times New Roman" w:hAnsi="Times New Roman" w:cs="Times New Roman"/>
          <w:color w:val="auto"/>
          <w:sz w:val="26"/>
          <w:szCs w:val="26"/>
        </w:rPr>
        <w:br/>
        <w:t>на Переоборудование которого подается Заявка,</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точный адрес кинозала, на Переоборудование которого подается Заявка.</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В сопроводительном письме должно быть указано, что к письму прилагается комплект заявочной документации с указанием количества листов приложения. </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2. Комплект заявочной документации включает в себя (п. 5.2.3. настоящего Порядка):</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 опись документов с указанием номеров и количества страниц (пример: </w:t>
      </w:r>
      <w:r w:rsidRPr="0076039F">
        <w:rPr>
          <w:rFonts w:ascii="Times New Roman" w:hAnsi="Times New Roman" w:cs="Times New Roman"/>
          <w:i/>
          <w:color w:val="auto"/>
          <w:sz w:val="26"/>
          <w:szCs w:val="26"/>
        </w:rPr>
        <w:t>копия устава – стр.2 – 25</w:t>
      </w:r>
      <w:r w:rsidRPr="0076039F">
        <w:rPr>
          <w:rFonts w:ascii="Times New Roman" w:hAnsi="Times New Roman" w:cs="Times New Roman"/>
          <w:color w:val="auto"/>
          <w:sz w:val="26"/>
          <w:szCs w:val="26"/>
        </w:rPr>
        <w:t>),</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заявочный лист по форме, утвержденной приложением № 2 к настоящему Порядку,</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комплект документов, утвержденный приложением № 3 к настоящему Порядку.</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Комплект заявочной документации прошивается в один том. В случае если прошить в один том заявочную документацию не представляется возможным в связи с большим количеством листов, возможно предоставление заявочной документации в двух томах, о чем делается соответствующая запись в сопроводительном письме. Каждый том начинается с описи документов с указанием страниц. </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Комплект заявочной документации номеруется сквозной нумерацией (с первой </w:t>
      </w:r>
      <w:r w:rsidRPr="0076039F">
        <w:rPr>
          <w:rFonts w:ascii="Times New Roman" w:hAnsi="Times New Roman" w:cs="Times New Roman"/>
          <w:color w:val="auto"/>
          <w:sz w:val="26"/>
          <w:szCs w:val="26"/>
        </w:rPr>
        <w:br/>
        <w:t>по последнюю страницу, где опись документов - это «1»).</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На обратной стороне комплекта заявочной документации (стопки листов) должна находиться наклейка, препятствующая изыманию листов. Для этого она фиксируется </w:t>
      </w:r>
      <w:r w:rsidRPr="0076039F">
        <w:rPr>
          <w:rFonts w:ascii="Times New Roman" w:hAnsi="Times New Roman" w:cs="Times New Roman"/>
          <w:color w:val="auto"/>
          <w:sz w:val="26"/>
          <w:szCs w:val="26"/>
        </w:rPr>
        <w:br/>
        <w:t>на клей, и на ней ставится печать организации, частично заходящая на наклейку, частично на лист, на который она крепится.</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На наклейке пишется следующее: «Прошито, пронумеровано &lt;количество листов цифрами&gt; (количество листов прописью), прошнуровано, скреплено печатью». Также ставится подпись руководителя юридического лица и ее расшифровка.</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В случае если отсутствует объективная возможность заверить комплект документов подписью руководителя юридического лица, комплект документов заверяется представителем юридического лица на основании доверенности. Доверенность подлежит обязательному представлению в Фонд единовременно с комплектом заявочной документации. Доверенность не подлежит обязательному прошиванию в комплект заявочной документации.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Общие рекомендации по прошивке тома документации:</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lastRenderedPageBreak/>
        <w:t>- у любого документа все подписи и печати должны быть читаемыми,</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должна быть возможность сделать копию любого листа на копировальной машине, не нарушив целостность прошивки,</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прошивка должна быть прочной.</w:t>
      </w:r>
    </w:p>
    <w:p w:rsidR="001B0A4F" w:rsidRPr="0076039F" w:rsidRDefault="001B0A4F" w:rsidP="001B0A4F">
      <w:pPr>
        <w:autoSpaceDE w:val="0"/>
        <w:autoSpaceDN w:val="0"/>
        <w:adjustRightInd w:val="0"/>
        <w:ind w:firstLine="540"/>
        <w:jc w:val="both"/>
        <w:rPr>
          <w:rFonts w:ascii="Times New Roman" w:hAnsi="Times New Roman" w:cs="Times New Roman"/>
          <w:color w:val="auto"/>
          <w:sz w:val="26"/>
          <w:szCs w:val="26"/>
        </w:rPr>
      </w:pPr>
      <w:r w:rsidRPr="0076039F">
        <w:rPr>
          <w:rFonts w:ascii="Times New Roman" w:eastAsiaTheme="minorHAnsi" w:hAnsi="Times New Roman" w:cs="Times New Roman"/>
          <w:color w:val="auto"/>
          <w:sz w:val="26"/>
          <w:szCs w:val="26"/>
          <w:lang w:eastAsia="en-US"/>
        </w:rPr>
        <w:t>3. В з</w:t>
      </w:r>
      <w:r w:rsidRPr="0076039F">
        <w:rPr>
          <w:rFonts w:ascii="Times New Roman" w:hAnsi="Times New Roman" w:cs="Times New Roman"/>
          <w:color w:val="auto"/>
          <w:sz w:val="26"/>
          <w:szCs w:val="26"/>
        </w:rPr>
        <w:t xml:space="preserve">аявочном листе (приложение № 2 к настоящему Порядку) обязательному заполнению подлежат пронумерованные графы с № 1 по № 21 включительно.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1 Заявителю необходимо указать, на какие цели получатель запрашивает средства, а именно возмещение уже понесенных расходов на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 xml:space="preserve">ереоборудование </w:t>
      </w:r>
      <w:r w:rsidRPr="0076039F">
        <w:rPr>
          <w:rFonts w:ascii="Times New Roman" w:eastAsiaTheme="minorHAnsi" w:hAnsi="Times New Roman" w:cs="Times New Roman"/>
          <w:color w:val="auto"/>
          <w:sz w:val="26"/>
          <w:szCs w:val="26"/>
          <w:lang w:eastAsia="en-US"/>
        </w:rPr>
        <w:br/>
        <w:t xml:space="preserve">к моменту подачи Заявки или обеспечение будущих </w:t>
      </w:r>
      <w:r w:rsidRPr="0076039F">
        <w:rPr>
          <w:rFonts w:ascii="Times New Roman CYR" w:eastAsia="Times New Roman" w:hAnsi="Times New Roman CYR"/>
          <w:color w:val="auto"/>
          <w:sz w:val="26"/>
          <w:szCs w:val="26"/>
        </w:rPr>
        <w:t xml:space="preserve">расходов на </w:t>
      </w:r>
      <w:r w:rsidRPr="0076039F">
        <w:rPr>
          <w:rFonts w:ascii="Times New Roman" w:hAnsi="Times New Roman" w:cs="Times New Roman"/>
          <w:color w:val="auto"/>
          <w:sz w:val="26"/>
          <w:szCs w:val="26"/>
        </w:rPr>
        <w:t>П</w:t>
      </w:r>
      <w:r w:rsidRPr="0076039F">
        <w:rPr>
          <w:rFonts w:ascii="Times New Roman CYR" w:eastAsia="Times New Roman" w:hAnsi="Times New Roman CYR"/>
          <w:color w:val="auto"/>
          <w:sz w:val="26"/>
          <w:szCs w:val="26"/>
        </w:rPr>
        <w:t xml:space="preserve">ереоборудование. Нужную графу в заявочном листе необходимо </w:t>
      </w:r>
      <w:r w:rsidRPr="0076039F">
        <w:rPr>
          <w:rFonts w:ascii="Times New Roman" w:eastAsiaTheme="minorHAnsi" w:hAnsi="Times New Roman" w:cs="Times New Roman"/>
          <w:color w:val="auto"/>
          <w:sz w:val="26"/>
          <w:szCs w:val="26"/>
          <w:lang w:eastAsia="en-US"/>
        </w:rPr>
        <w:t xml:space="preserve">отметить любым знаком («галочка», «крестик»).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Отдельно стоит обратить внимание, что при «возмещении понесенных расходов </w:t>
      </w:r>
      <w:r w:rsidRPr="0076039F">
        <w:rPr>
          <w:rFonts w:ascii="Times New Roman" w:eastAsiaTheme="minorHAnsi" w:hAnsi="Times New Roman" w:cs="Times New Roman"/>
          <w:color w:val="auto"/>
          <w:sz w:val="26"/>
          <w:szCs w:val="26"/>
          <w:lang w:eastAsia="en-US"/>
        </w:rPr>
        <w:br/>
        <w:t>на переоборудование» комплект подаваемых документов отличается от общего комплекта (п. 16 приложения № 3 к настоящему Порядку).</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2 указывается полное наименование юридического лица </w:t>
      </w:r>
      <w:r w:rsidRPr="0076039F">
        <w:rPr>
          <w:rFonts w:ascii="Times New Roman" w:eastAsiaTheme="minorHAnsi" w:hAnsi="Times New Roman" w:cs="Times New Roman"/>
          <w:color w:val="auto"/>
          <w:sz w:val="26"/>
          <w:szCs w:val="26"/>
          <w:lang w:eastAsia="en-US"/>
        </w:rPr>
        <w:br/>
        <w:t xml:space="preserve">без организационно-правовой формы (пример: </w:t>
      </w:r>
      <w:r w:rsidRPr="0076039F">
        <w:rPr>
          <w:rFonts w:ascii="Times New Roman" w:eastAsiaTheme="minorHAnsi" w:hAnsi="Times New Roman" w:cs="Times New Roman"/>
          <w:i/>
          <w:color w:val="auto"/>
          <w:sz w:val="26"/>
          <w:szCs w:val="26"/>
          <w:lang w:eastAsia="en-US"/>
        </w:rPr>
        <w:t>«Культурно-досуговый центр «Мир»</w:t>
      </w:r>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3 указывается организационно-правовая форма юридического лица </w:t>
      </w:r>
      <w:r w:rsidRPr="0076039F">
        <w:rPr>
          <w:rFonts w:ascii="Times New Roman" w:eastAsiaTheme="minorHAnsi" w:hAnsi="Times New Roman" w:cs="Times New Roman"/>
          <w:color w:val="auto"/>
          <w:sz w:val="26"/>
          <w:szCs w:val="26"/>
          <w:lang w:eastAsia="en-US"/>
        </w:rPr>
        <w:br/>
        <w:t xml:space="preserve">без сокращений (аббревиатур) (пример: </w:t>
      </w:r>
      <w:r w:rsidRPr="0076039F">
        <w:rPr>
          <w:rFonts w:ascii="Times New Roman" w:eastAsiaTheme="minorHAnsi" w:hAnsi="Times New Roman" w:cs="Times New Roman"/>
          <w:i/>
          <w:color w:val="auto"/>
          <w:sz w:val="26"/>
          <w:szCs w:val="26"/>
          <w:lang w:eastAsia="en-US"/>
        </w:rPr>
        <w:t>муниципальное бюджетное учреждение культуры</w:t>
      </w:r>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i/>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4 указывается должность и ФИО руководителя полностью (пример: </w:t>
      </w:r>
      <w:r w:rsidRPr="0076039F">
        <w:rPr>
          <w:rFonts w:ascii="Times New Roman" w:eastAsiaTheme="minorHAnsi" w:hAnsi="Times New Roman" w:cs="Times New Roman"/>
          <w:i/>
          <w:color w:val="auto"/>
          <w:sz w:val="26"/>
          <w:szCs w:val="26"/>
          <w:lang w:eastAsia="en-US"/>
        </w:rPr>
        <w:t>Иванов Иван Иванович, генеральный директор</w:t>
      </w:r>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В графе № 5 при наличии указывается идентификационный номер (</w:t>
      </w:r>
      <w:r w:rsidRPr="0076039F">
        <w:rPr>
          <w:rFonts w:ascii="Times New Roman" w:eastAsiaTheme="minorHAnsi" w:hAnsi="Times New Roman" w:cs="Times New Roman"/>
          <w:color w:val="auto"/>
          <w:sz w:val="26"/>
          <w:szCs w:val="26"/>
          <w:lang w:val="en-US" w:eastAsia="en-US"/>
        </w:rPr>
        <w:t>ID</w:t>
      </w:r>
      <w:r w:rsidRPr="0076039F">
        <w:rPr>
          <w:rFonts w:ascii="Times New Roman" w:eastAsiaTheme="minorHAnsi" w:hAnsi="Times New Roman" w:cs="Times New Roman"/>
          <w:color w:val="auto"/>
          <w:sz w:val="26"/>
          <w:szCs w:val="26"/>
          <w:lang w:eastAsia="en-US"/>
        </w:rPr>
        <w:t xml:space="preserve">) Заявителя </w:t>
      </w:r>
      <w:r w:rsidRPr="0076039F">
        <w:rPr>
          <w:rFonts w:ascii="Times New Roman" w:eastAsiaTheme="minorHAnsi" w:hAnsi="Times New Roman" w:cs="Times New Roman"/>
          <w:color w:val="auto"/>
          <w:sz w:val="26"/>
          <w:szCs w:val="26"/>
          <w:lang w:eastAsia="en-US"/>
        </w:rPr>
        <w:br/>
        <w:t xml:space="preserve">в ЕАИС. При отсутствии регистрации Заявителя в ЕАИС указывается «отсутствует» либо прочерк.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6 указывается ОГРН (основной государственный регистрационный номер) юридического лица - Заявителя (пример: 1037739682925). Данная информация содержится в выписке из ЕГРЮЛ.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В графе № 7 указываются ИНН (идентификационный номер налогоплательщика) и КПП (код причины постановки на учет) юридического лица - Заявителя (пример:</w:t>
      </w:r>
      <w:r w:rsidRPr="0076039F">
        <w:rPr>
          <w:rFonts w:ascii="Times New Roman" w:eastAsiaTheme="minorHAnsi" w:hAnsi="Times New Roman" w:cs="Times New Roman"/>
          <w:i/>
          <w:color w:val="auto"/>
          <w:sz w:val="26"/>
          <w:szCs w:val="26"/>
          <w:lang w:eastAsia="en-US"/>
        </w:rPr>
        <w:t xml:space="preserve"> 7710056226/771001001). </w:t>
      </w:r>
      <w:r w:rsidRPr="0076039F">
        <w:rPr>
          <w:rFonts w:ascii="Times New Roman" w:eastAsiaTheme="minorHAnsi" w:hAnsi="Times New Roman" w:cs="Times New Roman"/>
          <w:color w:val="auto"/>
          <w:sz w:val="26"/>
          <w:szCs w:val="26"/>
          <w:lang w:eastAsia="en-US"/>
        </w:rPr>
        <w:t xml:space="preserve">Данная информация содержится в выписке из ЕГРЮЛ.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8 указывается почтовый адрес Заявителя (пример: </w:t>
      </w:r>
      <w:r w:rsidRPr="0076039F">
        <w:rPr>
          <w:rFonts w:ascii="Times New Roman" w:eastAsiaTheme="minorHAnsi" w:hAnsi="Times New Roman" w:cs="Times New Roman"/>
          <w:i/>
          <w:color w:val="auto"/>
          <w:sz w:val="26"/>
          <w:szCs w:val="26"/>
          <w:lang w:eastAsia="en-US"/>
        </w:rPr>
        <w:t xml:space="preserve">127006, г. Москва, </w:t>
      </w:r>
      <w:proofErr w:type="spellStart"/>
      <w:r w:rsidRPr="0076039F">
        <w:rPr>
          <w:rFonts w:ascii="Times New Roman" w:eastAsiaTheme="minorHAnsi" w:hAnsi="Times New Roman" w:cs="Times New Roman"/>
          <w:i/>
          <w:color w:val="auto"/>
          <w:sz w:val="26"/>
          <w:szCs w:val="26"/>
          <w:lang w:eastAsia="en-US"/>
        </w:rPr>
        <w:t>Воротниковский</w:t>
      </w:r>
      <w:proofErr w:type="spellEnd"/>
      <w:r w:rsidRPr="0076039F">
        <w:rPr>
          <w:rFonts w:ascii="Times New Roman" w:eastAsiaTheme="minorHAnsi" w:hAnsi="Times New Roman" w:cs="Times New Roman"/>
          <w:i/>
          <w:color w:val="auto"/>
          <w:sz w:val="26"/>
          <w:szCs w:val="26"/>
          <w:lang w:eastAsia="en-US"/>
        </w:rPr>
        <w:t xml:space="preserve"> пер., д.12, стр.1, этаж 1, помещение 2</w:t>
      </w:r>
      <w:r w:rsidRPr="0076039F">
        <w:rPr>
          <w:rFonts w:ascii="Times New Roman" w:eastAsiaTheme="minorHAnsi" w:hAnsi="Times New Roman" w:cs="Times New Roman"/>
          <w:color w:val="auto"/>
          <w:sz w:val="26"/>
          <w:szCs w:val="26"/>
          <w:lang w:eastAsia="en-US"/>
        </w:rPr>
        <w:t xml:space="preserve">). Адрес поступления корреспонденции.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9 указывается юридический адрес Заявителя (пример: </w:t>
      </w:r>
      <w:r w:rsidRPr="0076039F">
        <w:rPr>
          <w:rFonts w:ascii="Times New Roman" w:eastAsiaTheme="minorHAnsi" w:hAnsi="Times New Roman" w:cs="Times New Roman"/>
          <w:i/>
          <w:color w:val="auto"/>
          <w:sz w:val="26"/>
          <w:szCs w:val="26"/>
          <w:lang w:eastAsia="en-US"/>
        </w:rPr>
        <w:t xml:space="preserve">127006, г. Москва, </w:t>
      </w:r>
      <w:proofErr w:type="spellStart"/>
      <w:r w:rsidRPr="0076039F">
        <w:rPr>
          <w:rFonts w:ascii="Times New Roman" w:eastAsiaTheme="minorHAnsi" w:hAnsi="Times New Roman" w:cs="Times New Roman"/>
          <w:i/>
          <w:color w:val="auto"/>
          <w:sz w:val="26"/>
          <w:szCs w:val="26"/>
          <w:lang w:eastAsia="en-US"/>
        </w:rPr>
        <w:t>Воротниковский</w:t>
      </w:r>
      <w:proofErr w:type="spellEnd"/>
      <w:r w:rsidRPr="0076039F">
        <w:rPr>
          <w:rFonts w:ascii="Times New Roman" w:eastAsiaTheme="minorHAnsi" w:hAnsi="Times New Roman" w:cs="Times New Roman"/>
          <w:i/>
          <w:color w:val="auto"/>
          <w:sz w:val="26"/>
          <w:szCs w:val="26"/>
          <w:lang w:eastAsia="en-US"/>
        </w:rPr>
        <w:t xml:space="preserve"> пер., д.12, стр.1</w:t>
      </w:r>
      <w:r w:rsidRPr="0076039F">
        <w:rPr>
          <w:rFonts w:ascii="Times New Roman" w:eastAsiaTheme="minorHAnsi" w:hAnsi="Times New Roman" w:cs="Times New Roman"/>
          <w:color w:val="auto"/>
          <w:sz w:val="26"/>
          <w:szCs w:val="26"/>
          <w:lang w:eastAsia="en-US"/>
        </w:rPr>
        <w:t>). Данная информация содержится в выписке из ЕГРЮЛ.</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10 указывается полный адрес фактического размещения кинозала (пример: </w:t>
      </w:r>
      <w:proofErr w:type="spellStart"/>
      <w:r w:rsidRPr="0076039F">
        <w:rPr>
          <w:rFonts w:ascii="Times New Roman" w:eastAsiaTheme="minorHAnsi" w:hAnsi="Times New Roman" w:cs="Times New Roman"/>
          <w:i/>
          <w:color w:val="auto"/>
          <w:sz w:val="26"/>
          <w:szCs w:val="26"/>
          <w:lang w:eastAsia="en-US"/>
        </w:rPr>
        <w:t>г.Москва</w:t>
      </w:r>
      <w:proofErr w:type="spellEnd"/>
      <w:r w:rsidRPr="0076039F">
        <w:rPr>
          <w:rFonts w:ascii="Times New Roman" w:eastAsiaTheme="minorHAnsi" w:hAnsi="Times New Roman" w:cs="Times New Roman"/>
          <w:i/>
          <w:color w:val="auto"/>
          <w:sz w:val="26"/>
          <w:szCs w:val="26"/>
          <w:lang w:eastAsia="en-US"/>
        </w:rPr>
        <w:t xml:space="preserve">, </w:t>
      </w:r>
      <w:proofErr w:type="spellStart"/>
      <w:r w:rsidRPr="0076039F">
        <w:rPr>
          <w:rFonts w:ascii="Times New Roman" w:eastAsiaTheme="minorHAnsi" w:hAnsi="Times New Roman" w:cs="Times New Roman"/>
          <w:i/>
          <w:color w:val="auto"/>
          <w:sz w:val="26"/>
          <w:szCs w:val="26"/>
          <w:lang w:eastAsia="en-US"/>
        </w:rPr>
        <w:t>Воротниковский</w:t>
      </w:r>
      <w:proofErr w:type="spellEnd"/>
      <w:r w:rsidRPr="0076039F">
        <w:rPr>
          <w:rFonts w:ascii="Times New Roman" w:eastAsiaTheme="minorHAnsi" w:hAnsi="Times New Roman" w:cs="Times New Roman"/>
          <w:i/>
          <w:color w:val="auto"/>
          <w:sz w:val="26"/>
          <w:szCs w:val="26"/>
          <w:lang w:eastAsia="en-US"/>
        </w:rPr>
        <w:t xml:space="preserve"> пер., д.12. стр.1, этаж 1, помещение №2</w:t>
      </w:r>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11 указывается тип размещения кинозала (пример: </w:t>
      </w:r>
      <w:r w:rsidRPr="0076039F">
        <w:rPr>
          <w:rFonts w:ascii="Times New Roman" w:eastAsiaTheme="minorHAnsi" w:hAnsi="Times New Roman" w:cs="Times New Roman"/>
          <w:i/>
          <w:color w:val="auto"/>
          <w:sz w:val="26"/>
          <w:szCs w:val="26"/>
          <w:lang w:eastAsia="en-US"/>
        </w:rPr>
        <w:t>торгово-развлекательный центр, 4 этаж</w:t>
      </w:r>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12 указывается количество залов в кинотеатре (пример: </w:t>
      </w:r>
      <w:r w:rsidRPr="0076039F">
        <w:rPr>
          <w:rFonts w:ascii="Times New Roman" w:eastAsiaTheme="minorHAnsi" w:hAnsi="Times New Roman" w:cs="Times New Roman"/>
          <w:i/>
          <w:color w:val="auto"/>
          <w:sz w:val="26"/>
          <w:szCs w:val="26"/>
          <w:lang w:eastAsia="en-US"/>
        </w:rPr>
        <w:t>2</w:t>
      </w:r>
      <w:r w:rsidRPr="0076039F">
        <w:rPr>
          <w:rFonts w:ascii="Times New Roman" w:eastAsiaTheme="minorHAnsi" w:hAnsi="Times New Roman" w:cs="Times New Roman"/>
          <w:color w:val="auto"/>
          <w:sz w:val="26"/>
          <w:szCs w:val="26"/>
          <w:lang w:eastAsia="en-US"/>
        </w:rPr>
        <w:t xml:space="preserve">).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Графа № 13 заполняется в случае наличия двух или более залов в кинотеатре. </w:t>
      </w:r>
      <w:r w:rsidRPr="0076039F">
        <w:rPr>
          <w:rFonts w:ascii="Times New Roman" w:eastAsiaTheme="minorHAnsi" w:hAnsi="Times New Roman" w:cs="Times New Roman"/>
          <w:color w:val="auto"/>
          <w:sz w:val="26"/>
          <w:szCs w:val="26"/>
          <w:lang w:eastAsia="en-US"/>
        </w:rPr>
        <w:br/>
        <w:t xml:space="preserve">В случае наличия одного зала ставится прочерк. Также допустимо указание наименования единственного зала при его наличии.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Под наименованием зала может пониматься как некое видовое обозначение, отличающее его от других залов (пример: </w:t>
      </w:r>
      <w:r w:rsidRPr="0076039F">
        <w:rPr>
          <w:rFonts w:ascii="Times New Roman" w:eastAsiaTheme="minorHAnsi" w:hAnsi="Times New Roman" w:cs="Times New Roman"/>
          <w:i/>
          <w:color w:val="auto"/>
          <w:sz w:val="26"/>
          <w:szCs w:val="26"/>
          <w:lang w:eastAsia="en-US"/>
        </w:rPr>
        <w:t>синий зал</w:t>
      </w:r>
      <w:r w:rsidRPr="0076039F">
        <w:rPr>
          <w:rFonts w:ascii="Times New Roman" w:eastAsiaTheme="minorHAnsi" w:hAnsi="Times New Roman" w:cs="Times New Roman"/>
          <w:color w:val="auto"/>
          <w:sz w:val="26"/>
          <w:szCs w:val="26"/>
          <w:lang w:eastAsia="en-US"/>
        </w:rPr>
        <w:t xml:space="preserve">), так и простая нумерация (пример: </w:t>
      </w:r>
      <w:r w:rsidRPr="0076039F">
        <w:rPr>
          <w:rFonts w:ascii="Times New Roman" w:eastAsiaTheme="minorHAnsi" w:hAnsi="Times New Roman" w:cs="Times New Roman"/>
          <w:i/>
          <w:color w:val="auto"/>
          <w:sz w:val="26"/>
          <w:szCs w:val="26"/>
          <w:lang w:eastAsia="en-US"/>
        </w:rPr>
        <w:t>зал №1</w:t>
      </w:r>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lastRenderedPageBreak/>
        <w:t xml:space="preserve">Данное обозначение необходимо для идентификации зала при подаче как заявок </w:t>
      </w:r>
      <w:r w:rsidRPr="0076039F">
        <w:rPr>
          <w:rFonts w:ascii="Times New Roman" w:eastAsiaTheme="minorHAnsi" w:hAnsi="Times New Roman" w:cs="Times New Roman"/>
          <w:color w:val="auto"/>
          <w:sz w:val="26"/>
          <w:szCs w:val="26"/>
          <w:lang w:eastAsia="en-US"/>
        </w:rPr>
        <w:br/>
        <w:t>на финансирование одного зала в многозальном кинотеатре, так и нескольких самостоятельных заявок на отдельные залы в многозальном кинотеатре.</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Не допускается подача одной заявки на два и более залов.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14 указывается фактическое количество мест в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 xml:space="preserve">ереоборудуемом кинозале на момент подачи Заявки (пример: </w:t>
      </w:r>
      <w:r w:rsidRPr="0076039F">
        <w:rPr>
          <w:rFonts w:ascii="Times New Roman" w:eastAsiaTheme="minorHAnsi" w:hAnsi="Times New Roman" w:cs="Times New Roman"/>
          <w:i/>
          <w:color w:val="auto"/>
          <w:sz w:val="26"/>
          <w:szCs w:val="26"/>
          <w:lang w:eastAsia="en-US"/>
        </w:rPr>
        <w:t>234</w:t>
      </w:r>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В графе № 15 Заявителями, подающими Заявку на возмещение средств, затраченных на оснащение кинозала оборудованием, указывается точный перечень оборудования с указанием марки, модели и других идентификационных признаков оборудования.</w:t>
      </w:r>
    </w:p>
    <w:p w:rsidR="001B0A4F" w:rsidRPr="0076039F" w:rsidRDefault="001B0A4F" w:rsidP="001B0A4F">
      <w:pPr>
        <w:autoSpaceDE w:val="0"/>
        <w:autoSpaceDN w:val="0"/>
        <w:adjustRightInd w:val="0"/>
        <w:ind w:firstLine="567"/>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Заявителями, подающими Заявку на получение денежных средств с целью дальнейшего оснащения кинозала оборудованием, указывается примерный перечень планируемого к приобретению оборудования согласно планируемой смете </w:t>
      </w:r>
      <w:r w:rsidRPr="0076039F">
        <w:rPr>
          <w:rFonts w:ascii="Times New Roman" w:eastAsiaTheme="minorHAnsi" w:hAnsi="Times New Roman" w:cs="Times New Roman"/>
          <w:color w:val="auto"/>
          <w:sz w:val="26"/>
          <w:szCs w:val="26"/>
          <w:lang w:eastAsia="en-US"/>
        </w:rPr>
        <w:br/>
        <w:t>н</w:t>
      </w:r>
      <w:r w:rsidRPr="0076039F">
        <w:rPr>
          <w:rFonts w:ascii="Times New Roman" w:hAnsi="Times New Roman" w:cs="Times New Roman"/>
          <w:color w:val="auto"/>
          <w:sz w:val="26"/>
          <w:szCs w:val="26"/>
        </w:rPr>
        <w:t>а Переоборудование кинозала (п. 11 приложения № 3 к настоящему Порядку).</w:t>
      </w:r>
      <w:r w:rsidRPr="0076039F">
        <w:rPr>
          <w:rFonts w:ascii="Times New Roman" w:eastAsiaTheme="minorHAnsi" w:hAnsi="Times New Roman" w:cs="Times New Roman"/>
          <w:color w:val="auto"/>
          <w:sz w:val="26"/>
          <w:szCs w:val="26"/>
          <w:lang w:eastAsia="en-US"/>
        </w:rPr>
        <w:t xml:space="preserve">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16 указывается дата окончания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 xml:space="preserve">ереоборудования и, соответственно, начала кинопоказа в кинозале. Данная дата не должна превышать сроки, установленные п. 3.3. настоящего Порядка.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17 указывается количество жителей в населенном пункте, в котором размещен кинозал (пример: </w:t>
      </w:r>
      <w:r w:rsidRPr="0076039F">
        <w:rPr>
          <w:rFonts w:ascii="Times New Roman" w:eastAsiaTheme="minorHAnsi" w:hAnsi="Times New Roman" w:cs="Times New Roman"/>
          <w:i/>
          <w:color w:val="auto"/>
          <w:sz w:val="26"/>
          <w:szCs w:val="26"/>
          <w:lang w:eastAsia="en-US"/>
        </w:rPr>
        <w:t>48 524</w:t>
      </w:r>
      <w:r w:rsidRPr="0076039F">
        <w:rPr>
          <w:rFonts w:ascii="Times New Roman" w:eastAsiaTheme="minorHAnsi" w:hAnsi="Times New Roman" w:cs="Times New Roman"/>
          <w:color w:val="auto"/>
          <w:sz w:val="26"/>
          <w:szCs w:val="26"/>
          <w:lang w:eastAsia="en-US"/>
        </w:rPr>
        <w:t>), а также количество жителей в районе, где размещен кинозал и субъекте Российской Федерации, в котором размещен кинозал.</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eastAsiaTheme="minorHAnsi" w:hAnsi="Times New Roman" w:cs="Times New Roman"/>
          <w:color w:val="auto"/>
          <w:sz w:val="26"/>
          <w:szCs w:val="26"/>
          <w:lang w:eastAsia="en-US"/>
        </w:rPr>
        <w:t xml:space="preserve">Данные по количеству жителей приводятся (при наличии) из </w:t>
      </w:r>
      <w:r w:rsidRPr="0076039F">
        <w:rPr>
          <w:rFonts w:ascii="Times New Roman" w:hAnsi="Times New Roman" w:cs="Times New Roman"/>
          <w:color w:val="auto"/>
          <w:sz w:val="26"/>
          <w:szCs w:val="26"/>
        </w:rPr>
        <w:t xml:space="preserve">справки </w:t>
      </w:r>
      <w:r w:rsidRPr="0076039F">
        <w:rPr>
          <w:rFonts w:ascii="Times New Roman" w:hAnsi="Times New Roman" w:cs="Times New Roman"/>
          <w:color w:val="auto"/>
          <w:sz w:val="26"/>
          <w:szCs w:val="26"/>
        </w:rPr>
        <w:br/>
        <w:t>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где планируется Переоборудование кинозала (п. 9 приложение № 3 к настоящему Порядку), а также района.</w:t>
      </w:r>
    </w:p>
    <w:p w:rsidR="001B0A4F" w:rsidRPr="0076039F" w:rsidRDefault="001B0A4F" w:rsidP="001B0A4F">
      <w:pPr>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При отсутствии соответствующей справки данные приводятся из данных актуальной Всероссийской переписи населения или данных Федеральной службы государственной статистики, размещенных на официальном сайте Федеральной службы государственной статистики в информационно-коммуникационной сети «Интернет». (п. 2.3. настоящего Порядка).</w:t>
      </w:r>
    </w:p>
    <w:p w:rsidR="001B0A4F" w:rsidRPr="0076039F" w:rsidRDefault="001B0A4F" w:rsidP="001B0A4F">
      <w:pPr>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При отсутствии возможности получить данные из актуальной Всероссийской переписи населения или данных Федеральной службы государственной статистики, размещенных на официальном сайте Федеральной службы государственной статистики </w:t>
      </w:r>
      <w:r w:rsidRPr="0076039F">
        <w:rPr>
          <w:rFonts w:ascii="Times New Roman" w:hAnsi="Times New Roman" w:cs="Times New Roman"/>
          <w:color w:val="auto"/>
          <w:sz w:val="26"/>
          <w:szCs w:val="26"/>
        </w:rPr>
        <w:br/>
        <w:t>в информационно-коммуникационной сети «Интернет» в графе ставится прочерк.</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18 указывается планируемая сметная стоимость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ереоборудования кинозала согласно планируемой смете (п. 11 приложения № 3 к настоящему Порядку),</w:t>
      </w:r>
      <w:r w:rsidRPr="0076039F">
        <w:rPr>
          <w:rFonts w:ascii="Times New Roman" w:eastAsiaTheme="minorHAnsi" w:hAnsi="Times New Roman" w:cs="Times New Roman"/>
          <w:color w:val="auto"/>
          <w:sz w:val="26"/>
          <w:szCs w:val="26"/>
          <w:lang w:eastAsia="en-US"/>
        </w:rPr>
        <w:br/>
        <w:t xml:space="preserve"> или фактическая сметная стоимость, в случае если денежные средства запрашиваются </w:t>
      </w:r>
      <w:r w:rsidRPr="0076039F">
        <w:rPr>
          <w:rFonts w:ascii="Times New Roman" w:eastAsiaTheme="minorHAnsi" w:hAnsi="Times New Roman" w:cs="Times New Roman"/>
          <w:color w:val="auto"/>
          <w:sz w:val="26"/>
          <w:szCs w:val="26"/>
          <w:lang w:eastAsia="en-US"/>
        </w:rPr>
        <w:br/>
        <w:t xml:space="preserve">на возмещение уже понесенных расходов. Сметная стоимость указывается в рублях Российской Федерации (пример: </w:t>
      </w:r>
      <w:r w:rsidRPr="0076039F">
        <w:rPr>
          <w:rFonts w:ascii="Times New Roman" w:eastAsiaTheme="minorHAnsi" w:hAnsi="Times New Roman" w:cs="Times New Roman"/>
          <w:i/>
          <w:color w:val="auto"/>
          <w:sz w:val="26"/>
          <w:szCs w:val="26"/>
          <w:lang w:eastAsia="en-US"/>
        </w:rPr>
        <w:t>5 425 367</w:t>
      </w:r>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19 необходимо указать сумму, запрашиваемую от Фонда </w:t>
      </w:r>
      <w:r w:rsidRPr="0076039F">
        <w:rPr>
          <w:rFonts w:ascii="Times New Roman" w:eastAsiaTheme="minorHAnsi" w:hAnsi="Times New Roman" w:cs="Times New Roman"/>
          <w:color w:val="auto"/>
          <w:sz w:val="26"/>
          <w:szCs w:val="26"/>
          <w:lang w:eastAsia="en-US"/>
        </w:rPr>
        <w:br/>
        <w:t xml:space="preserve">на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 xml:space="preserve">ереоборудование кинозала. Сумма указывается в рублях (пример: </w:t>
      </w:r>
      <w:r w:rsidRPr="0076039F">
        <w:rPr>
          <w:rFonts w:ascii="Times New Roman" w:eastAsiaTheme="minorHAnsi" w:hAnsi="Times New Roman" w:cs="Times New Roman"/>
          <w:i/>
          <w:color w:val="auto"/>
          <w:sz w:val="26"/>
          <w:szCs w:val="26"/>
          <w:lang w:eastAsia="en-US"/>
        </w:rPr>
        <w:t>3 500 000</w:t>
      </w:r>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случае если Заявителем ранее были получены денежные средства </w:t>
      </w:r>
      <w:r w:rsidRPr="0076039F">
        <w:rPr>
          <w:rFonts w:ascii="Times New Roman" w:eastAsiaTheme="minorHAnsi" w:hAnsi="Times New Roman" w:cs="Times New Roman"/>
          <w:color w:val="auto"/>
          <w:sz w:val="26"/>
          <w:szCs w:val="26"/>
          <w:lang w:eastAsia="en-US"/>
        </w:rPr>
        <w:br/>
        <w:t xml:space="preserve">на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 xml:space="preserve">ереоборудование данного кинозала, в графе указывается сумма ранее полученных денежных средств (пример: </w:t>
      </w:r>
      <w:r w:rsidRPr="0076039F">
        <w:rPr>
          <w:rFonts w:ascii="Times New Roman" w:eastAsiaTheme="minorHAnsi" w:hAnsi="Times New Roman" w:cs="Times New Roman"/>
          <w:i/>
          <w:color w:val="auto"/>
          <w:sz w:val="26"/>
          <w:szCs w:val="26"/>
          <w:lang w:eastAsia="en-US"/>
        </w:rPr>
        <w:t>1 500 000</w:t>
      </w:r>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Отдельно стоит обратить внимание, что согласно п. 3.1. настоящего Порядка общая сумма, полученная на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ереоборудование одного кинозала, не может превышать 5 000 000,00 рублей.</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lastRenderedPageBreak/>
        <w:t xml:space="preserve">В случае если ранее на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 xml:space="preserve">ереоборудование данного кинозала деньги не запрашивались, в графе «сумма ранее полученных от Фонда денежных средств </w:t>
      </w:r>
      <w:r w:rsidRPr="0076039F">
        <w:rPr>
          <w:rFonts w:ascii="Times New Roman" w:eastAsiaTheme="minorHAnsi" w:hAnsi="Times New Roman" w:cs="Times New Roman"/>
          <w:color w:val="auto"/>
          <w:sz w:val="26"/>
          <w:szCs w:val="26"/>
          <w:lang w:eastAsia="en-US"/>
        </w:rPr>
        <w:br/>
        <w:t xml:space="preserve">на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ереоборудование указанного в Заявке кинозала (руб.)» ставится прочерк.</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20 указывается ФИО и контактная информация лица, ответственного </w:t>
      </w:r>
      <w:r w:rsidRPr="0076039F">
        <w:rPr>
          <w:rFonts w:ascii="Times New Roman" w:eastAsiaTheme="minorHAnsi" w:hAnsi="Times New Roman" w:cs="Times New Roman"/>
          <w:color w:val="auto"/>
          <w:sz w:val="26"/>
          <w:szCs w:val="26"/>
          <w:lang w:eastAsia="en-US"/>
        </w:rPr>
        <w:br/>
        <w:t xml:space="preserve">за подачу заявки (пример: </w:t>
      </w:r>
      <w:r w:rsidRPr="0076039F">
        <w:rPr>
          <w:rFonts w:ascii="Times New Roman" w:eastAsiaTheme="minorHAnsi" w:hAnsi="Times New Roman" w:cs="Times New Roman"/>
          <w:i/>
          <w:color w:val="auto"/>
          <w:sz w:val="26"/>
          <w:szCs w:val="26"/>
          <w:lang w:eastAsia="en-US"/>
        </w:rPr>
        <w:t>Иванова Мария Ивановна, рабочий телефон: +7(1234)56789, мобильный телефон +7(123)4567891</w:t>
      </w:r>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Указанное в заявочном листе контактное лицо должно иметь объективную возможность оперативно предоставить дополнительную информацию по Заявке </w:t>
      </w:r>
      <w:r w:rsidRPr="0076039F">
        <w:rPr>
          <w:rFonts w:ascii="Times New Roman" w:eastAsiaTheme="minorHAnsi" w:hAnsi="Times New Roman" w:cs="Times New Roman"/>
          <w:color w:val="auto"/>
          <w:sz w:val="26"/>
          <w:szCs w:val="26"/>
          <w:lang w:eastAsia="en-US"/>
        </w:rPr>
        <w:br/>
        <w:t xml:space="preserve">на основании устного запроса сотрудника Фонда.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графе № 21 указывается </w:t>
      </w:r>
      <w:r w:rsidRPr="0076039F">
        <w:rPr>
          <w:rFonts w:ascii="Times New Roman" w:eastAsiaTheme="minorHAnsi" w:hAnsi="Times New Roman" w:cs="Times New Roman"/>
          <w:color w:val="auto"/>
          <w:sz w:val="26"/>
          <w:szCs w:val="26"/>
          <w:lang w:val="en-US" w:eastAsia="en-US"/>
        </w:rPr>
        <w:t>e</w:t>
      </w:r>
      <w:r w:rsidRPr="0076039F">
        <w:rPr>
          <w:rFonts w:ascii="Times New Roman" w:eastAsiaTheme="minorHAnsi" w:hAnsi="Times New Roman" w:cs="Times New Roman"/>
          <w:color w:val="auto"/>
          <w:sz w:val="26"/>
          <w:szCs w:val="26"/>
          <w:lang w:eastAsia="en-US"/>
        </w:rPr>
        <w:t>-</w:t>
      </w:r>
      <w:r w:rsidRPr="0076039F">
        <w:rPr>
          <w:rFonts w:ascii="Times New Roman" w:eastAsiaTheme="minorHAnsi" w:hAnsi="Times New Roman" w:cs="Times New Roman"/>
          <w:color w:val="auto"/>
          <w:sz w:val="26"/>
          <w:szCs w:val="26"/>
          <w:lang w:val="en-US" w:eastAsia="en-US"/>
        </w:rPr>
        <w:t>mail</w:t>
      </w:r>
      <w:r w:rsidRPr="0076039F">
        <w:rPr>
          <w:rFonts w:ascii="Times New Roman" w:eastAsiaTheme="minorHAnsi" w:hAnsi="Times New Roman" w:cs="Times New Roman"/>
          <w:color w:val="auto"/>
          <w:sz w:val="26"/>
          <w:szCs w:val="26"/>
          <w:lang w:eastAsia="en-US"/>
        </w:rPr>
        <w:t xml:space="preserve"> контактного лица (пример: </w:t>
      </w:r>
      <w:r w:rsidRPr="0076039F">
        <w:rPr>
          <w:rFonts w:ascii="Times New Roman" w:eastAsiaTheme="minorHAnsi" w:hAnsi="Times New Roman" w:cs="Times New Roman"/>
          <w:i/>
          <w:color w:val="auto"/>
          <w:sz w:val="26"/>
          <w:szCs w:val="26"/>
          <w:lang w:eastAsia="en-US"/>
        </w:rPr>
        <w:t>123@</w:t>
      </w:r>
      <w:r w:rsidRPr="0076039F">
        <w:rPr>
          <w:rFonts w:ascii="Times New Roman" w:eastAsiaTheme="minorHAnsi" w:hAnsi="Times New Roman" w:cs="Times New Roman"/>
          <w:i/>
          <w:color w:val="auto"/>
          <w:sz w:val="26"/>
          <w:szCs w:val="26"/>
          <w:lang w:val="en-US" w:eastAsia="en-US"/>
        </w:rPr>
        <w:t>mail</w:t>
      </w:r>
      <w:r w:rsidRPr="0076039F">
        <w:rPr>
          <w:rFonts w:ascii="Times New Roman" w:eastAsiaTheme="minorHAnsi" w:hAnsi="Times New Roman" w:cs="Times New Roman"/>
          <w:i/>
          <w:color w:val="auto"/>
          <w:sz w:val="26"/>
          <w:szCs w:val="26"/>
          <w:lang w:eastAsia="en-US"/>
        </w:rPr>
        <w:t>.</w:t>
      </w:r>
      <w:proofErr w:type="spellStart"/>
      <w:r w:rsidRPr="0076039F">
        <w:rPr>
          <w:rFonts w:ascii="Times New Roman" w:eastAsiaTheme="minorHAnsi" w:hAnsi="Times New Roman" w:cs="Times New Roman"/>
          <w:i/>
          <w:color w:val="auto"/>
          <w:sz w:val="26"/>
          <w:szCs w:val="26"/>
          <w:lang w:val="en-US" w:eastAsia="en-US"/>
        </w:rPr>
        <w:t>ru</w:t>
      </w:r>
      <w:proofErr w:type="spellEnd"/>
      <w:r w:rsidRPr="0076039F">
        <w:rPr>
          <w:rFonts w:ascii="Times New Roman" w:eastAsiaTheme="minorHAnsi" w:hAnsi="Times New Roman" w:cs="Times New Roman"/>
          <w:color w:val="auto"/>
          <w:sz w:val="26"/>
          <w:szCs w:val="26"/>
          <w:lang w:eastAsia="en-US"/>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Важно: на указанный электронный адрес в случае положительного рассмотрения Заявки будет производиться рассылка договоров на выделение денежных средств </w:t>
      </w:r>
      <w:r w:rsidRPr="0076039F">
        <w:rPr>
          <w:rFonts w:ascii="Times New Roman" w:eastAsiaTheme="minorHAnsi" w:hAnsi="Times New Roman" w:cs="Times New Roman"/>
          <w:color w:val="auto"/>
          <w:sz w:val="26"/>
          <w:szCs w:val="26"/>
          <w:lang w:eastAsia="en-US"/>
        </w:rPr>
        <w:br/>
        <w:t>(п. 8.5. настоящего Порядка).</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случае если электронный адрес будет указан неверно, это будет расценено </w:t>
      </w:r>
      <w:r w:rsidRPr="0076039F">
        <w:rPr>
          <w:rFonts w:ascii="Times New Roman" w:eastAsiaTheme="minorHAnsi" w:hAnsi="Times New Roman" w:cs="Times New Roman"/>
          <w:color w:val="auto"/>
          <w:sz w:val="26"/>
          <w:szCs w:val="26"/>
          <w:lang w:eastAsia="en-US"/>
        </w:rPr>
        <w:br/>
        <w:t xml:space="preserve">в порядке п. 8.7. и п. 8.8. настоящего Порядка как отказ от получения средств.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4. Согласно п. 1 приложения № 3 в комплект заявочных документов входит копия устава, заверенная уполномоченным должностным лицом организации. Предоставляется действующая редакция устава юридического лица с приложением зарегистрированных изменений и дополнений (при наличии).</w:t>
      </w:r>
    </w:p>
    <w:p w:rsidR="001B0A4F" w:rsidRPr="0076039F" w:rsidRDefault="001B0A4F" w:rsidP="001B0A4F">
      <w:pPr>
        <w:tabs>
          <w:tab w:val="left" w:pos="851"/>
        </w:tabs>
        <w:ind w:firstLine="567"/>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5. Согласно п. 2 приложения №3 в комплект заявочных документов входит копия приказа о назначении руководителя, и (или) протокола собрания учредителей или иного документа подтверждающего полномочия руководителя Заявителя, заверенного уполномоченным должностным лицом организации.</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Данный документ должен подтверждать полномочия руководителя юридического лица на день подачи Заявки в Фонд. </w:t>
      </w:r>
    </w:p>
    <w:p w:rsidR="001B0A4F" w:rsidRPr="0076039F" w:rsidRDefault="001B0A4F" w:rsidP="001B0A4F">
      <w:pPr>
        <w:ind w:firstLine="567"/>
        <w:jc w:val="both"/>
        <w:rPr>
          <w:rFonts w:ascii="Times New Roman" w:hAnsi="Times New Roman" w:cs="Times New Roman"/>
          <w:color w:val="auto"/>
          <w:sz w:val="26"/>
          <w:szCs w:val="26"/>
        </w:rPr>
      </w:pPr>
      <w:r w:rsidRPr="0076039F">
        <w:rPr>
          <w:rFonts w:ascii="Times New Roman" w:eastAsiaTheme="minorHAnsi" w:hAnsi="Times New Roman" w:cs="Times New Roman"/>
          <w:color w:val="auto"/>
          <w:sz w:val="26"/>
          <w:szCs w:val="26"/>
          <w:lang w:eastAsia="en-US"/>
        </w:rPr>
        <w:t xml:space="preserve">6. Согласно п. 3 приложения № 3 в комплект заявочных документов входит </w:t>
      </w:r>
      <w:r w:rsidRPr="0076039F">
        <w:rPr>
          <w:rFonts w:ascii="Times New Roman" w:hAnsi="Times New Roman" w:cs="Times New Roman"/>
          <w:color w:val="auto"/>
          <w:sz w:val="26"/>
          <w:szCs w:val="26"/>
        </w:rPr>
        <w:t xml:space="preserve">оригинал (или нотариально заверенная копия) выписки из ЕГРЮЛ, выданной не ранее, чем за 30 (тридцать) календарных дней до даты начала приема Заявок, установленной приказом Фонда. </w:t>
      </w:r>
    </w:p>
    <w:p w:rsidR="001B0A4F" w:rsidRPr="0076039F" w:rsidRDefault="001B0A4F" w:rsidP="001B0A4F">
      <w:pPr>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Не являются оригиналами выписки из ЕГРЮЛ, заверенные любым другим лицом, органом власти или административным органом, кроме ИФНС. </w:t>
      </w:r>
    </w:p>
    <w:p w:rsidR="001B0A4F" w:rsidRPr="0076039F" w:rsidRDefault="001B0A4F" w:rsidP="001B0A4F">
      <w:pPr>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Оригиналом выписки признается выписка, выданная ИФНС и заверенная синей круглой печатью ИФНС или электронной цифровой подписью. </w:t>
      </w:r>
    </w:p>
    <w:p w:rsidR="001B0A4F" w:rsidRPr="0076039F" w:rsidRDefault="001B0A4F" w:rsidP="001B0A4F">
      <w:pPr>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В выписке из ЕГРЮЛ должна содержаться информация о видах экономической деятельности, которыми занимается юридическое лицо.</w:t>
      </w:r>
    </w:p>
    <w:p w:rsidR="001B0A4F" w:rsidRPr="0076039F" w:rsidRDefault="001B0A4F" w:rsidP="001B0A4F">
      <w:pPr>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В выписке из ЕГРЮЛ может не содержаться информация о видах экономической деятельности, которыми занимается юридическое лицо. Такая ситуация может возникнуть, если юридическое лицо было зарегистрировано до 2002 года. В таком случае </w:t>
      </w:r>
      <w:r w:rsidRPr="0076039F">
        <w:rPr>
          <w:rFonts w:ascii="Times New Roman" w:hAnsi="Times New Roman" w:cs="Times New Roman"/>
          <w:b/>
          <w:color w:val="auto"/>
          <w:sz w:val="26"/>
          <w:szCs w:val="26"/>
        </w:rPr>
        <w:t>дополнительно</w:t>
      </w:r>
      <w:r w:rsidRPr="0076039F">
        <w:rPr>
          <w:rFonts w:ascii="Times New Roman" w:hAnsi="Times New Roman" w:cs="Times New Roman"/>
          <w:color w:val="auto"/>
          <w:sz w:val="26"/>
          <w:szCs w:val="26"/>
        </w:rPr>
        <w:t xml:space="preserve"> предоставляется копия листа записи ЕГРЮЛ,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 (п. 3.1. приложения № 3 к настоящему Порядку).</w:t>
      </w:r>
    </w:p>
    <w:p w:rsidR="001B0A4F" w:rsidRPr="0076039F" w:rsidRDefault="001B0A4F" w:rsidP="001B0A4F">
      <w:pPr>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В случае, если ИФНС отказывает в выдаче выписки из ЕГРЮЛ по техническим причинам,  и выписка не может быть получена и предоставлена в период проведения отбора, предоставлению в </w:t>
      </w:r>
      <w:r w:rsidR="00A95313">
        <w:rPr>
          <w:rFonts w:ascii="Times New Roman" w:hAnsi="Times New Roman" w:cs="Times New Roman"/>
          <w:color w:val="auto"/>
          <w:sz w:val="26"/>
          <w:szCs w:val="26"/>
        </w:rPr>
        <w:t>заявочную</w:t>
      </w:r>
      <w:r w:rsidRPr="0076039F">
        <w:rPr>
          <w:rFonts w:ascii="Times New Roman" w:hAnsi="Times New Roman" w:cs="Times New Roman"/>
          <w:color w:val="auto"/>
          <w:sz w:val="26"/>
          <w:szCs w:val="26"/>
        </w:rPr>
        <w:t xml:space="preserve"> документацию подлежит оригинал официального отказа ИФНС от выдачи выписки из ЕГРЮЛ с указанием причины и гарантийное письмо от Заявителя о предоставлении в Фонд выписки из ЕГРЮЛ </w:t>
      </w:r>
      <w:r w:rsidRPr="0076039F">
        <w:rPr>
          <w:rFonts w:ascii="Times New Roman" w:hAnsi="Times New Roman" w:cs="Times New Roman"/>
          <w:color w:val="auto"/>
          <w:sz w:val="26"/>
          <w:szCs w:val="26"/>
        </w:rPr>
        <w:br/>
      </w:r>
      <w:r w:rsidRPr="0076039F">
        <w:rPr>
          <w:rFonts w:ascii="Times New Roman" w:hAnsi="Times New Roman" w:cs="Times New Roman"/>
          <w:color w:val="auto"/>
          <w:sz w:val="26"/>
          <w:szCs w:val="26"/>
        </w:rPr>
        <w:lastRenderedPageBreak/>
        <w:t>в кратчайшие сроки но не позднее 30 (тридцати) календарных дней с последнего дня приема Заявок, установленного приказом Фонда.</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7. Согласно п. 4 приложения № 3 в комплект заявочных документов входит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w:t>
      </w:r>
      <w:r w:rsidRPr="0076039F">
        <w:rPr>
          <w:rFonts w:ascii="Times New Roman" w:hAnsi="Times New Roman" w:cs="Times New Roman"/>
          <w:color w:val="auto"/>
          <w:sz w:val="26"/>
          <w:szCs w:val="26"/>
        </w:rPr>
        <w:t xml:space="preserve">по состоянию </w:t>
      </w:r>
      <w:r w:rsidR="001B3653" w:rsidRPr="001B3653">
        <w:rPr>
          <w:rFonts w:ascii="Times New Roman" w:hAnsi="Times New Roman" w:cs="Times New Roman"/>
          <w:color w:val="auto"/>
          <w:sz w:val="26"/>
          <w:szCs w:val="26"/>
        </w:rPr>
        <w:t>на первое число месяца, в котором осуществляется подача Заявки на участие в отборе</w:t>
      </w:r>
      <w:r w:rsidRPr="0076039F">
        <w:rPr>
          <w:rFonts w:ascii="Times New Roman" w:hAnsi="Times New Roman" w:cs="Times New Roman"/>
          <w:color w:val="auto"/>
          <w:sz w:val="26"/>
          <w:szCs w:val="26"/>
        </w:rPr>
        <w:t>.</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 Справки об отсутствии задолженности по иной форме, а также справки с отметкой о наличии задолженности и платежные поручения о погашении задолженности, приложенные к комплекту заявочной документации взамен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w:t>
      </w:r>
      <w:r w:rsidRPr="0076039F">
        <w:rPr>
          <w:rFonts w:ascii="Times New Roman" w:hAnsi="Times New Roman" w:cs="Times New Roman"/>
          <w:color w:val="auto"/>
          <w:sz w:val="26"/>
          <w:szCs w:val="26"/>
        </w:rPr>
        <w:t xml:space="preserve">по состоянию </w:t>
      </w:r>
      <w:r w:rsidR="001B3653" w:rsidRPr="001B3653">
        <w:rPr>
          <w:rFonts w:ascii="Times New Roman" w:hAnsi="Times New Roman" w:cs="Times New Roman"/>
          <w:color w:val="auto"/>
          <w:sz w:val="26"/>
          <w:szCs w:val="26"/>
        </w:rPr>
        <w:t>на первое число месяца, в котором осуществляется подача Заявки на участие в отборе</w:t>
      </w:r>
      <w:r w:rsidRPr="0076039F">
        <w:rPr>
          <w:rFonts w:ascii="Times New Roman" w:hAnsi="Times New Roman" w:cs="Times New Roman"/>
          <w:color w:val="auto"/>
          <w:sz w:val="26"/>
          <w:szCs w:val="26"/>
        </w:rPr>
        <w:t>, являются основанием для отклонения Заявки</w:t>
      </w:r>
      <w:r w:rsidRPr="0076039F">
        <w:rPr>
          <w:rFonts w:ascii="Times New Roman" w:eastAsiaTheme="minorHAnsi" w:hAnsi="Times New Roman" w:cs="Times New Roman"/>
          <w:color w:val="auto"/>
          <w:sz w:val="26"/>
          <w:szCs w:val="26"/>
          <w:lang w:eastAsia="en-US"/>
        </w:rPr>
        <w:t xml:space="preserve">.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Исключением является обращение от ИФНС, подписанное уполномоченным должностным лицом ИФНС, выданное в связи с отсутствием технической возможности выдать справку по форме КНД 1120101, с обязательным указанием на отсутствие </w:t>
      </w:r>
      <w:r w:rsidRPr="0076039F">
        <w:rPr>
          <w:rFonts w:ascii="Times New Roman" w:eastAsiaTheme="minorHAnsi" w:hAnsi="Times New Roman" w:cs="Times New Roman"/>
          <w:color w:val="auto"/>
          <w:sz w:val="26"/>
          <w:szCs w:val="26"/>
          <w:lang w:eastAsia="en-US"/>
        </w:rPr>
        <w:br/>
        <w:t>у Заявителя задолженности по уплате налогов, сборов, пеней, штрафов, процентов.</w:t>
      </w:r>
    </w:p>
    <w:p w:rsidR="001B0A4F" w:rsidRPr="0076039F" w:rsidRDefault="001B0A4F" w:rsidP="001B0A4F">
      <w:pPr>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В случае, если ИФНС отказывает в выдаче справки </w:t>
      </w:r>
      <w:r w:rsidRPr="0076039F">
        <w:rPr>
          <w:rFonts w:ascii="Times New Roman" w:eastAsiaTheme="minorHAnsi" w:hAnsi="Times New Roman" w:cs="Times New Roman"/>
          <w:color w:val="auto"/>
          <w:sz w:val="26"/>
          <w:szCs w:val="26"/>
          <w:lang w:eastAsia="en-US"/>
        </w:rPr>
        <w:t>об исполнении налогоплательщиком (плательщиком сбора, налоговым агентом) обязанности по уплате налогов, сборов, пеней, штрафов, процентов (КНД 1120101)</w:t>
      </w:r>
      <w:r w:rsidRPr="0076039F">
        <w:rPr>
          <w:rFonts w:ascii="Times New Roman" w:hAnsi="Times New Roman" w:cs="Times New Roman"/>
          <w:color w:val="auto"/>
          <w:sz w:val="26"/>
          <w:szCs w:val="26"/>
        </w:rPr>
        <w:t xml:space="preserve"> по техническим причинам, и справка не может быть получена и предоставлена в период приема Фондом Заявок, предоставлению подлежит оригинал официального отказа ИФНС от выдачи вышеуказанной справки </w:t>
      </w:r>
      <w:r w:rsidRPr="0076039F">
        <w:rPr>
          <w:rFonts w:ascii="Times New Roman" w:eastAsiaTheme="minorHAnsi" w:hAnsi="Times New Roman" w:cs="Times New Roman"/>
          <w:color w:val="auto"/>
          <w:sz w:val="26"/>
          <w:szCs w:val="26"/>
          <w:lang w:eastAsia="en-US"/>
        </w:rPr>
        <w:t>(КНД 1120101)</w:t>
      </w:r>
      <w:r w:rsidRPr="0076039F">
        <w:rPr>
          <w:rFonts w:ascii="Times New Roman" w:hAnsi="Times New Roman" w:cs="Times New Roman"/>
          <w:color w:val="auto"/>
          <w:sz w:val="26"/>
          <w:szCs w:val="26"/>
        </w:rPr>
        <w:t xml:space="preserve"> с указанием причины и гарантийное письмо от Заявителя о предоставлении в Фонд справки </w:t>
      </w:r>
      <w:r w:rsidRPr="0076039F">
        <w:rPr>
          <w:rFonts w:ascii="Times New Roman" w:eastAsiaTheme="minorHAnsi" w:hAnsi="Times New Roman" w:cs="Times New Roman"/>
          <w:color w:val="auto"/>
          <w:sz w:val="26"/>
          <w:szCs w:val="26"/>
          <w:lang w:eastAsia="en-US"/>
        </w:rPr>
        <w:t>об исполнении налогоплательщиком (плательщиком сбора, налоговым агентом) обязанности по уплате налогов, сборов, пеней, штрафов, процентов (КНД 1120101)</w:t>
      </w:r>
      <w:r w:rsidRPr="0076039F">
        <w:rPr>
          <w:rFonts w:ascii="Times New Roman" w:hAnsi="Times New Roman" w:cs="Times New Roman"/>
          <w:color w:val="auto"/>
          <w:sz w:val="26"/>
          <w:szCs w:val="26"/>
        </w:rPr>
        <w:t xml:space="preserve"> в кратчайшие сроки, </w:t>
      </w:r>
      <w:r w:rsidRPr="0076039F">
        <w:rPr>
          <w:rFonts w:ascii="Times New Roman" w:hAnsi="Times New Roman" w:cs="Times New Roman"/>
          <w:color w:val="auto"/>
          <w:sz w:val="26"/>
          <w:szCs w:val="26"/>
        </w:rPr>
        <w:br/>
        <w:t>но не позднее 30 (тридцати) календарных дней с последнего дня приема Заявок, установленного приказом Фонда.</w:t>
      </w:r>
    </w:p>
    <w:p w:rsidR="001B0A4F" w:rsidRPr="0076039F" w:rsidRDefault="001B0A4F" w:rsidP="001B0A4F">
      <w:pPr>
        <w:tabs>
          <w:tab w:val="left" w:pos="851"/>
        </w:tabs>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8. </w:t>
      </w:r>
      <w:r w:rsidRPr="0076039F">
        <w:rPr>
          <w:rFonts w:ascii="Times New Roman" w:eastAsiaTheme="minorHAnsi" w:hAnsi="Times New Roman" w:cs="Times New Roman"/>
          <w:color w:val="auto"/>
          <w:sz w:val="26"/>
          <w:szCs w:val="26"/>
          <w:lang w:eastAsia="en-US"/>
        </w:rPr>
        <w:t>Согласно п. 5 приложения № 3</w:t>
      </w:r>
      <w:r w:rsidRPr="0076039F">
        <w:rPr>
          <w:rFonts w:ascii="Times New Roman" w:hAnsi="Times New Roman" w:cs="Times New Roman"/>
          <w:color w:val="auto"/>
          <w:sz w:val="26"/>
          <w:szCs w:val="26"/>
        </w:rPr>
        <w:t xml:space="preserve"> в комплект заявочной документов входит справка, заверенная подписью уполномоченного должностного лица Заявителя, содержащая информацию (гарантию), что по состоянию </w:t>
      </w:r>
      <w:r w:rsidR="001B3653" w:rsidRPr="001B3653">
        <w:rPr>
          <w:rFonts w:ascii="Times New Roman" w:hAnsi="Times New Roman" w:cs="Times New Roman"/>
          <w:color w:val="auto"/>
          <w:sz w:val="26"/>
          <w:szCs w:val="26"/>
        </w:rPr>
        <w:t xml:space="preserve">на первое число </w:t>
      </w:r>
      <w:bookmarkStart w:id="0" w:name="_GoBack"/>
      <w:r w:rsidR="001B3653" w:rsidRPr="001B3653">
        <w:rPr>
          <w:rFonts w:ascii="Times New Roman" w:hAnsi="Times New Roman" w:cs="Times New Roman"/>
          <w:color w:val="auto"/>
          <w:sz w:val="26"/>
          <w:szCs w:val="26"/>
        </w:rPr>
        <w:t>месяц</w:t>
      </w:r>
      <w:bookmarkEnd w:id="0"/>
      <w:r w:rsidR="001B3653" w:rsidRPr="001B3653">
        <w:rPr>
          <w:rFonts w:ascii="Times New Roman" w:hAnsi="Times New Roman" w:cs="Times New Roman"/>
          <w:color w:val="auto"/>
          <w:sz w:val="26"/>
          <w:szCs w:val="26"/>
        </w:rPr>
        <w:t>а, в котором осуществляется подача Заявки на участие в отборе</w:t>
      </w:r>
      <w:r w:rsidRPr="0076039F">
        <w:rPr>
          <w:rFonts w:ascii="Times New Roman" w:hAnsi="Times New Roman" w:cs="Times New Roman"/>
          <w:color w:val="auto"/>
          <w:sz w:val="26"/>
          <w:szCs w:val="26"/>
        </w:rPr>
        <w:t>:</w:t>
      </w:r>
    </w:p>
    <w:p w:rsidR="001B0A4F" w:rsidRPr="0076039F" w:rsidRDefault="001B0A4F" w:rsidP="001B0A4F">
      <w:pPr>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 на дату начала приема Заявок, установленную приказом Фонда, в кинозале не осуществлялся Цифровой кинопоказ в течение не менее, чем </w:t>
      </w:r>
      <w:r w:rsidR="00A95313">
        <w:rPr>
          <w:rFonts w:ascii="Times New Roman" w:hAnsi="Times New Roman" w:cs="Times New Roman"/>
          <w:color w:val="auto"/>
          <w:sz w:val="26"/>
          <w:szCs w:val="26"/>
        </w:rPr>
        <w:t>двадцати четырех месяцев</w:t>
      </w:r>
      <w:r w:rsidRPr="0076039F">
        <w:rPr>
          <w:rFonts w:ascii="Times New Roman" w:hAnsi="Times New Roman" w:cs="Times New Roman"/>
          <w:color w:val="auto"/>
          <w:sz w:val="26"/>
          <w:szCs w:val="26"/>
        </w:rPr>
        <w:t xml:space="preserve"> до даты нач</w:t>
      </w:r>
      <w:r w:rsidR="00A95313">
        <w:rPr>
          <w:rFonts w:ascii="Times New Roman" w:hAnsi="Times New Roman" w:cs="Times New Roman"/>
          <w:color w:val="auto"/>
          <w:sz w:val="26"/>
          <w:szCs w:val="26"/>
        </w:rPr>
        <w:t>ала приема Заявок, установленной</w:t>
      </w:r>
      <w:r w:rsidRPr="0076039F">
        <w:rPr>
          <w:rFonts w:ascii="Times New Roman" w:hAnsi="Times New Roman" w:cs="Times New Roman"/>
          <w:color w:val="auto"/>
          <w:sz w:val="26"/>
          <w:szCs w:val="26"/>
        </w:rPr>
        <w:t xml:space="preserve"> приказом Фонда;</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 - у Заявителя отсутствуют неисполненные обязательства перед Фондом по возврату средств, предоставленных Фондом, а также по уплате пеней (штрафов) и процентов, подлежащих уплате в связи с нарушением условий ранее заключенных договоров с Фондом;</w:t>
      </w:r>
    </w:p>
    <w:p w:rsidR="001B0A4F" w:rsidRPr="001437BA"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у Заявителя</w:t>
      </w:r>
      <w:r w:rsidRPr="0076039F">
        <w:rPr>
          <w:color w:val="auto"/>
          <w:sz w:val="26"/>
          <w:szCs w:val="26"/>
        </w:rPr>
        <w:t xml:space="preserve"> </w:t>
      </w:r>
      <w:r w:rsidRPr="0076039F">
        <w:rPr>
          <w:rFonts w:ascii="Times New Roman" w:eastAsia="Times New Roman" w:hAnsi="Times New Roman" w:cs="Times New Roman"/>
          <w:color w:val="auto"/>
          <w:sz w:val="26"/>
          <w:szCs w:val="26"/>
        </w:rPr>
        <w:t xml:space="preserve">отсутствует </w:t>
      </w:r>
      <w:r w:rsidRPr="0076039F">
        <w:rPr>
          <w:rFonts w:ascii="Times New Roman" w:hAnsi="Times New Roman" w:cs="Times New Roman"/>
          <w:color w:val="auto"/>
          <w:sz w:val="26"/>
          <w:szCs w:val="26"/>
        </w:rPr>
        <w:t>просроченная задолженност</w:t>
      </w:r>
      <w:r w:rsidR="00783978">
        <w:rPr>
          <w:rFonts w:ascii="Times New Roman" w:hAnsi="Times New Roman" w:cs="Times New Roman"/>
          <w:color w:val="auto"/>
          <w:sz w:val="26"/>
          <w:szCs w:val="26"/>
        </w:rPr>
        <w:t>ь</w:t>
      </w:r>
      <w:r w:rsidRPr="0076039F">
        <w:rPr>
          <w:rFonts w:ascii="Times New Roman" w:hAnsi="Times New Roman" w:cs="Times New Roman"/>
          <w:color w:val="auto"/>
          <w:sz w:val="26"/>
          <w:szCs w:val="26"/>
        </w:rPr>
        <w:t xml:space="preserve"> по возврату в федеральный бюджет субсидий, бюджетных инвестиций, предоставленных в том числе в соответствии с иными </w:t>
      </w:r>
      <w:r w:rsidRPr="001437BA">
        <w:rPr>
          <w:rFonts w:ascii="Times New Roman" w:hAnsi="Times New Roman" w:cs="Times New Roman"/>
          <w:color w:val="auto"/>
          <w:sz w:val="26"/>
          <w:szCs w:val="26"/>
        </w:rPr>
        <w:t xml:space="preserve">правовыми актами, </w:t>
      </w:r>
      <w:r w:rsidR="001437BA" w:rsidRPr="001437BA">
        <w:rPr>
          <w:rFonts w:ascii="Times New Roman" w:eastAsia="Times New Roman" w:hAnsi="Times New Roman" w:cs="Times New Roman"/>
          <w:sz w:val="26"/>
          <w:szCs w:val="26"/>
        </w:rPr>
        <w:t xml:space="preserve">а также </w:t>
      </w:r>
      <w:r w:rsidR="001437BA" w:rsidRPr="001437BA">
        <w:rPr>
          <w:rFonts w:ascii="Times New Roman" w:hAnsi="Times New Roman" w:cs="Times New Roman"/>
          <w:sz w:val="26"/>
          <w:szCs w:val="26"/>
        </w:rPr>
        <w:t>иная просроченная (неурегулированная) задолженность по денежным обязательствам перед Российской Федерацией</w:t>
      </w:r>
      <w:r w:rsidRPr="001437BA">
        <w:rPr>
          <w:rFonts w:ascii="Times New Roman" w:hAnsi="Times New Roman" w:cs="Times New Roman"/>
          <w:color w:val="auto"/>
          <w:sz w:val="26"/>
          <w:szCs w:val="26"/>
        </w:rPr>
        <w:t>;</w:t>
      </w:r>
    </w:p>
    <w:p w:rsidR="001B0A4F" w:rsidRPr="001437BA" w:rsidRDefault="001B0A4F" w:rsidP="001B0A4F">
      <w:pPr>
        <w:autoSpaceDE w:val="0"/>
        <w:autoSpaceDN w:val="0"/>
        <w:adjustRightInd w:val="0"/>
        <w:ind w:firstLine="567"/>
        <w:jc w:val="both"/>
        <w:rPr>
          <w:rFonts w:ascii="Times New Roman" w:hAnsi="Times New Roman" w:cs="Times New Roman"/>
          <w:color w:val="auto"/>
          <w:sz w:val="26"/>
          <w:szCs w:val="26"/>
        </w:rPr>
      </w:pPr>
      <w:r w:rsidRPr="001437BA">
        <w:rPr>
          <w:rFonts w:ascii="Times New Roman" w:hAnsi="Times New Roman" w:cs="Times New Roman"/>
          <w:color w:val="auto"/>
          <w:sz w:val="26"/>
          <w:szCs w:val="26"/>
        </w:rPr>
        <w:lastRenderedPageBreak/>
        <w:t>- у Заявителя</w:t>
      </w:r>
      <w:r w:rsidRPr="001437BA">
        <w:rPr>
          <w:color w:val="auto"/>
          <w:sz w:val="26"/>
          <w:szCs w:val="26"/>
        </w:rPr>
        <w:t xml:space="preserve"> </w:t>
      </w:r>
      <w:r w:rsidRPr="001437BA">
        <w:rPr>
          <w:rFonts w:ascii="Times New Roman" w:eastAsia="Times New Roman" w:hAnsi="Times New Roman" w:cs="Times New Roman"/>
          <w:color w:val="auto"/>
          <w:sz w:val="26"/>
          <w:szCs w:val="26"/>
        </w:rPr>
        <w:t xml:space="preserve">отсутствуют </w:t>
      </w:r>
      <w:r w:rsidRPr="001437BA">
        <w:rPr>
          <w:rFonts w:ascii="Times New Roman" w:hAnsi="Times New Roman" w:cs="Times New Roman"/>
          <w:color w:val="auto"/>
          <w:sz w:val="26"/>
          <w:szCs w:val="26"/>
        </w:rPr>
        <w:t>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0A4F" w:rsidRPr="001437BA" w:rsidRDefault="001B0A4F" w:rsidP="001B0A4F">
      <w:pPr>
        <w:autoSpaceDE w:val="0"/>
        <w:autoSpaceDN w:val="0"/>
        <w:adjustRightInd w:val="0"/>
        <w:ind w:firstLine="567"/>
        <w:jc w:val="both"/>
        <w:rPr>
          <w:rFonts w:ascii="Times New Roman" w:hAnsi="Times New Roman" w:cs="Times New Roman"/>
          <w:color w:val="auto"/>
          <w:sz w:val="26"/>
          <w:szCs w:val="26"/>
        </w:rPr>
      </w:pPr>
      <w:r w:rsidRPr="001437BA">
        <w:rPr>
          <w:rFonts w:ascii="Times New Roman" w:hAnsi="Times New Roman" w:cs="Times New Roman"/>
          <w:color w:val="auto"/>
          <w:sz w:val="26"/>
          <w:szCs w:val="26"/>
        </w:rPr>
        <w:t>- Заявитель не находится в процессе реорганизации</w:t>
      </w:r>
      <w:r w:rsidR="001437BA" w:rsidRPr="001437BA">
        <w:rPr>
          <w:rFonts w:ascii="Times New Roman" w:hAnsi="Times New Roman" w:cs="Times New Roman"/>
          <w:color w:val="auto"/>
          <w:sz w:val="26"/>
          <w:szCs w:val="26"/>
        </w:rPr>
        <w:t xml:space="preserve"> (за исключением реорганизации в форме присоединения к Заявителю другого юридического лица)</w:t>
      </w:r>
      <w:r w:rsidRPr="001437BA">
        <w:rPr>
          <w:rFonts w:ascii="Times New Roman" w:hAnsi="Times New Roman" w:cs="Times New Roman"/>
          <w:color w:val="auto"/>
          <w:sz w:val="26"/>
          <w:szCs w:val="26"/>
        </w:rPr>
        <w:t>,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7686A" w:rsidRPr="00A7686A" w:rsidRDefault="001B0A4F" w:rsidP="00A7686A">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 </w:t>
      </w:r>
      <w:r w:rsidR="00A7686A" w:rsidRPr="00A7686A">
        <w:rPr>
          <w:rFonts w:ascii="Times New Roman" w:hAnsi="Times New Roman" w:cs="Times New Roman"/>
          <w:color w:val="auto"/>
          <w:sz w:val="26"/>
          <w:szCs w:val="26"/>
        </w:rPr>
        <w:t>Заявитель 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 указанные в подпункте «б» пункта 3 Правил предоставления субсидий из федерального бюджета на поддержку кинематографии, утвержденны</w:t>
      </w:r>
      <w:r w:rsidR="00A7686A">
        <w:rPr>
          <w:rFonts w:ascii="Times New Roman" w:hAnsi="Times New Roman" w:cs="Times New Roman"/>
          <w:color w:val="auto"/>
          <w:sz w:val="26"/>
          <w:szCs w:val="26"/>
        </w:rPr>
        <w:t>х</w:t>
      </w:r>
      <w:r w:rsidR="00A7686A" w:rsidRPr="00A7686A">
        <w:rPr>
          <w:rFonts w:ascii="Times New Roman" w:hAnsi="Times New Roman" w:cs="Times New Roman"/>
          <w:color w:val="auto"/>
          <w:sz w:val="26"/>
          <w:szCs w:val="26"/>
        </w:rPr>
        <w:t xml:space="preserve"> постановлением Правительства Р</w:t>
      </w:r>
      <w:r w:rsidR="00A7686A">
        <w:rPr>
          <w:rFonts w:ascii="Times New Roman" w:hAnsi="Times New Roman" w:cs="Times New Roman"/>
          <w:color w:val="auto"/>
          <w:sz w:val="26"/>
          <w:szCs w:val="26"/>
        </w:rPr>
        <w:t xml:space="preserve">оссийской Федерации </w:t>
      </w:r>
      <w:r w:rsidR="00A7686A">
        <w:rPr>
          <w:rFonts w:ascii="Times New Roman" w:hAnsi="Times New Roman" w:cs="Times New Roman"/>
          <w:color w:val="auto"/>
          <w:sz w:val="26"/>
          <w:szCs w:val="26"/>
        </w:rPr>
        <w:br/>
        <w:t>от 8 октября</w:t>
      </w:r>
      <w:r w:rsidR="00A7686A" w:rsidRPr="00A7686A">
        <w:rPr>
          <w:rFonts w:ascii="Times New Roman" w:hAnsi="Times New Roman" w:cs="Times New Roman"/>
          <w:color w:val="auto"/>
          <w:sz w:val="26"/>
          <w:szCs w:val="26"/>
        </w:rPr>
        <w:t xml:space="preserve"> 2020 года № 1634 «О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1B0A4F" w:rsidRPr="0076039F" w:rsidRDefault="00A7686A" w:rsidP="00A7686A">
      <w:pPr>
        <w:autoSpaceDE w:val="0"/>
        <w:autoSpaceDN w:val="0"/>
        <w:adjustRightInd w:val="0"/>
        <w:ind w:firstLine="567"/>
        <w:jc w:val="both"/>
        <w:rPr>
          <w:rFonts w:ascii="Times New Roman" w:hAnsi="Times New Roman" w:cs="Times New Roman"/>
          <w:color w:val="auto"/>
          <w:sz w:val="26"/>
          <w:szCs w:val="26"/>
        </w:rPr>
      </w:pPr>
      <w:r w:rsidRPr="00A7686A">
        <w:rPr>
          <w:rFonts w:ascii="Times New Roman" w:hAnsi="Times New Roman" w:cs="Times New Roman"/>
          <w:i/>
          <w:color w:val="auto"/>
          <w:sz w:val="26"/>
          <w:szCs w:val="26"/>
        </w:rPr>
        <w:t xml:space="preserve">Информационно: в соответствии с законодательством Российской Федерации Фонд не осуществляет предоставление субсидии из федерального бюджета. Таким образом, </w:t>
      </w:r>
      <w:proofErr w:type="spellStart"/>
      <w:r w:rsidRPr="00A7686A">
        <w:rPr>
          <w:rFonts w:ascii="Times New Roman" w:hAnsi="Times New Roman" w:cs="Times New Roman"/>
          <w:i/>
          <w:color w:val="auto"/>
          <w:sz w:val="26"/>
          <w:szCs w:val="26"/>
        </w:rPr>
        <w:t>дофинансирование</w:t>
      </w:r>
      <w:proofErr w:type="spellEnd"/>
      <w:r w:rsidRPr="00A7686A">
        <w:rPr>
          <w:rFonts w:ascii="Times New Roman" w:hAnsi="Times New Roman" w:cs="Times New Roman"/>
          <w:i/>
          <w:color w:val="auto"/>
          <w:sz w:val="26"/>
          <w:szCs w:val="26"/>
        </w:rPr>
        <w:t xml:space="preserve"> ранее поддержанных Фондом кино кинозалов с учетом положений настоящего Порядка допускается, в том числе в случае если поддержка была получена на основании постановления Правительства Российской Федерации </w:t>
      </w:r>
      <w:r>
        <w:rPr>
          <w:rFonts w:ascii="Times New Roman" w:hAnsi="Times New Roman" w:cs="Times New Roman"/>
          <w:i/>
          <w:color w:val="auto"/>
          <w:sz w:val="26"/>
          <w:szCs w:val="26"/>
        </w:rPr>
        <w:br/>
      </w:r>
      <w:r w:rsidRPr="00A7686A">
        <w:rPr>
          <w:rFonts w:ascii="Times New Roman" w:hAnsi="Times New Roman" w:cs="Times New Roman"/>
          <w:i/>
          <w:color w:val="auto"/>
          <w:sz w:val="26"/>
          <w:szCs w:val="26"/>
        </w:rPr>
        <w:t>от 15 декабря 2020 года № 2098 «Об утверждении Правил предоставления в 2020 году субсидии из федерального бюджета Федеральному фонду социальной и экономической поддержки отечественной кинематографии для оказания поддержки организациям, осуществляющим производство, прокат и показ национальных фильмов»</w:t>
      </w:r>
      <w:r w:rsidR="001B0A4F" w:rsidRPr="0076039F">
        <w:rPr>
          <w:rFonts w:ascii="Times New Roman" w:hAnsi="Times New Roman" w:cs="Times New Roman"/>
          <w:color w:val="auto"/>
          <w:sz w:val="26"/>
          <w:szCs w:val="26"/>
        </w:rPr>
        <w:t>;</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кинозал, на Переоборудование которого подана Заявка, должен располагаться в нежилом здании, неотделимо связанном с земельным участком и капитальным фундаментом, на котором оно построено, и (или) нежилом помещении, расположенном в здании, неотделимо связанном с земельным участком и капитальным фундаментом, на котором оно построено, которое(</w:t>
      </w:r>
      <w:proofErr w:type="spellStart"/>
      <w:r w:rsidRPr="0076039F">
        <w:rPr>
          <w:rFonts w:ascii="Times New Roman" w:hAnsi="Times New Roman" w:cs="Times New Roman"/>
          <w:color w:val="auto"/>
          <w:sz w:val="26"/>
          <w:szCs w:val="26"/>
        </w:rPr>
        <w:t>ые</w:t>
      </w:r>
      <w:proofErr w:type="spellEnd"/>
      <w:r w:rsidRPr="0076039F">
        <w:rPr>
          <w:rFonts w:ascii="Times New Roman" w:hAnsi="Times New Roman" w:cs="Times New Roman"/>
          <w:color w:val="auto"/>
          <w:sz w:val="26"/>
          <w:szCs w:val="26"/>
        </w:rPr>
        <w:t>) (здание и (или) помещение) оборудованы необходимыми для его эксплуатации коммуникациями (система отопления, водопровод, внутренняя сеть электропроводки, вентиляционные устройства, система противопожарной безопасности и т.д.).</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Данная справка подается в свободной форме, предпочтительно на официальном бланке Заявителя. </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lastRenderedPageBreak/>
        <w:t>Важно указать все обязательные гарантии. Отсутствие одной из гарантий является достаточным основанием для отклонения Заявки.</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9. Согласно п. 6 приложения № 3 в комплект заявочных документов входят копии документов-оснований, подтверждающих право владения Заявителя на помещения, подлежащие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ереоборудованию, заверенная уполномоченным должностным лицом и печатью организации.</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Заявители, владеющие помещениями бессрочно (за исключением аренды), предоставляют на выбор:</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либо копию свидетельства о государственной регистрации права или копия выписки из ЕГРН/ЕГРП, выданная регистрационным органом в подтверждение государственной регистрации права,</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либо копию выписки из ЕГРН или копию выписки из муниципального реестра имущества сроком выдачи не ранее, чем за 30 (тридцать) календарных дней до даты начала приема Заявок, установленной приказом Фонда.</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Свидетельство о государственной регистрации права, равно как и выписка </w:t>
      </w:r>
      <w:r w:rsidRPr="0076039F">
        <w:rPr>
          <w:rFonts w:ascii="Times New Roman" w:eastAsiaTheme="minorHAnsi" w:hAnsi="Times New Roman" w:cs="Times New Roman"/>
          <w:color w:val="auto"/>
          <w:sz w:val="26"/>
          <w:szCs w:val="26"/>
          <w:lang w:eastAsia="en-US"/>
        </w:rPr>
        <w:br/>
        <w:t>из ЕГРН/ЕГРП и выписка из муниципального реестра имущества, должны быть выданы на Заявителя и подтверждать право владения Заявителя на здание, сооружение, помещение, в котором расположен кинозал, с обязательным указанием следующих данных:</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наименование юридического лица, на которое зарегистрировано соответствующее право,</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форма права (оперативное управление/хозяйственное ведение/безвозмездное пользование и т.п.),</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объект права (здание/сооружение/помещение и т.п.) с указанием точного адреса местонахождения объекта права и метража,</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основание возникновения права (договор, распоряжение и т.п.).</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Заявители, владеющие помещениями на праве долгосрочной аренды или долгосрочного оперативного управления, предоставляют копию договора аренды или оперативного управления с регистрационной надписью, подтверждающей проведение государственной регистрации права, или в случае отсутствия на договоре регистрационной надписи, подтверждающей проведение государственной регистрации права, копия выписки из ЕГРН сроком выдачи не ранее, чем за 30 (тридцать) календарных дней до даты начала приема Заявок, установленной приказом Фонда, с приложением заверенной Заявителем копии договора аренды или оперативного управления со всеми приложениями и дополнениями.</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Долгосрочный договор аренды или оперативного управления, не прошедший государственную регистрацию, не рассматривается Фондом как надлежащим образом поданный документ. Не принимаются к рассмотрению заявления, поданные </w:t>
      </w:r>
      <w:r w:rsidRPr="0076039F">
        <w:rPr>
          <w:rFonts w:ascii="Times New Roman" w:eastAsiaTheme="minorHAnsi" w:hAnsi="Times New Roman" w:cs="Times New Roman"/>
          <w:color w:val="auto"/>
          <w:sz w:val="26"/>
          <w:szCs w:val="26"/>
          <w:lang w:eastAsia="en-US"/>
        </w:rPr>
        <w:br/>
        <w:t xml:space="preserve">в регистрационный орган, подтверждающие подачу договора долгосрочной аренды на государственную регистрацию.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В случае продления срока действия договора аренды или оперативного управления, дополнительное соглашение о продлении срока действия договора, </w:t>
      </w:r>
      <w:r w:rsidRPr="0076039F">
        <w:rPr>
          <w:rFonts w:ascii="Times New Roman" w:eastAsiaTheme="minorHAnsi" w:hAnsi="Times New Roman" w:cs="Times New Roman"/>
          <w:color w:val="auto"/>
          <w:sz w:val="26"/>
          <w:szCs w:val="26"/>
          <w:lang w:eastAsia="en-US"/>
        </w:rPr>
        <w:br/>
        <w:t>не зарегистрированное в установленном законом порядке в ЕГРН не рассматривается Фондом как надлежащим образом оформленный и поданный документ.</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Долгосрочные договоры аренды и оперативного управления должны быть заключены на срок не менее срока, установленного п.</w:t>
      </w:r>
      <w:r w:rsidRPr="0076039F">
        <w:rPr>
          <w:color w:val="auto"/>
          <w:sz w:val="26"/>
          <w:szCs w:val="26"/>
        </w:rPr>
        <w:t xml:space="preserve"> </w:t>
      </w:r>
      <w:r w:rsidRPr="0076039F">
        <w:rPr>
          <w:rFonts w:ascii="Times New Roman" w:eastAsiaTheme="minorHAnsi" w:hAnsi="Times New Roman" w:cs="Times New Roman"/>
          <w:color w:val="auto"/>
          <w:sz w:val="26"/>
          <w:szCs w:val="26"/>
          <w:lang w:eastAsia="en-US"/>
        </w:rPr>
        <w:t xml:space="preserve">3.5.11 настоящего Порядка.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Не принимаются к рассмотрению договоры аренды, заключенные </w:t>
      </w:r>
      <w:r w:rsidRPr="0076039F">
        <w:rPr>
          <w:rFonts w:ascii="Times New Roman" w:eastAsiaTheme="minorHAnsi" w:hAnsi="Times New Roman" w:cs="Times New Roman"/>
          <w:color w:val="auto"/>
          <w:sz w:val="26"/>
          <w:szCs w:val="26"/>
          <w:lang w:eastAsia="en-US"/>
        </w:rPr>
        <w:br/>
        <w:t xml:space="preserve">на неопределенный срок (бессрочные).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lastRenderedPageBreak/>
        <w:t>Заявители, владеющие помещениями на праве долгосрочного или бессрочного безвозмездного пользования, предоставляют:</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а) либо копию договора долгосрочного/бессрочного безвозмездного пользования </w:t>
      </w:r>
      <w:r w:rsidRPr="0076039F">
        <w:rPr>
          <w:rFonts w:ascii="Times New Roman" w:eastAsiaTheme="minorHAnsi" w:hAnsi="Times New Roman" w:cs="Times New Roman"/>
          <w:color w:val="auto"/>
          <w:sz w:val="26"/>
          <w:szCs w:val="26"/>
          <w:lang w:eastAsia="en-US"/>
        </w:rPr>
        <w:br/>
        <w:t xml:space="preserve">с регистрационной надписью, подтверждающей проведение государственной регистрации права,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б) либо, в случае отсутствия на договоре регистрационной надписи, подтверждающей проведение государственной регистрации права, копию выписки </w:t>
      </w:r>
      <w:r w:rsidRPr="0076039F">
        <w:rPr>
          <w:rFonts w:ascii="Times New Roman" w:eastAsiaTheme="minorHAnsi" w:hAnsi="Times New Roman" w:cs="Times New Roman"/>
          <w:color w:val="auto"/>
          <w:sz w:val="26"/>
          <w:szCs w:val="26"/>
          <w:lang w:eastAsia="en-US"/>
        </w:rPr>
        <w:br/>
        <w:t xml:space="preserve">из ЕГРН со сроком выдачи не ранее, чем за 30 (тридцать) календарных дней до даты начала приема Заявок, установленной приказом Фонда, подтверждающей проведение государственной регистрации права, с приложением заверенной Заявителем копии договора со всеми приложениями и дополнениями,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в) либо следующий комплект документов:</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1)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Заверению подлежит каждая страница документов, либо осуществляется прошивка пакета документов (стопки листов), и заверению подлежит уже прошитый и пронумерованный комплект документов.</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Не принимается к рассмотрению договор безвозмездного пользования имуществом без надлежащим образом заверенных копий приложений, дополнительных соглашений, актов.</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2) Копия документа-основания (в порядке, предусмотренном п. 6.1. и п. 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Предоставляется документ-основание права (свидетельство о государственной регистрации права, выписка из ЕРГН/ЕГРП или из муниципального реестра имущества, прошедший регистрацию договор аренды или оперативного управления) ссудодателя на передаваемое в безвозмездное пользование помещение. Документы подлежат заверению ссудодателем (лицом, передавшим помещения в безвозмездное пользование Заявителя).</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3)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передаче недвижимого имущества в безвозмездное пользование.</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Отдельно стоит отметить, что данный документ является письменным подтверждением согласования собственником имущества передачи Заявителю имущества в безвозмездное пользование.</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Данные документ не предоставляется в случае, если собственник имущества и ссудодатель – одно лицо.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4) Копия документа-основания (в порядке, предусмотренном п. 6.1. настоящего приложения), подтверждающего право собственности собственника на недвижимое имущество, переданное в безвозмездное пользование, заверенная подписью уполномоченного должностного лица и печатью собственника.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Представлению в Фонд подлежит свидетельство о государственной регистрации права собственности или выписка из ЕГРН/ЕГРП на здание/сооружение/помещение, переданное Заявителю в безвозмездное пользование.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Долгосрочные договор безвозмездного пользования должен быть заключен на срок не менее срока, установленного п.</w:t>
      </w:r>
      <w:r w:rsidRPr="0076039F">
        <w:rPr>
          <w:color w:val="auto"/>
          <w:sz w:val="26"/>
          <w:szCs w:val="26"/>
        </w:rPr>
        <w:t xml:space="preserve"> </w:t>
      </w:r>
      <w:r w:rsidRPr="0076039F">
        <w:rPr>
          <w:rFonts w:ascii="Times New Roman" w:eastAsiaTheme="minorHAnsi" w:hAnsi="Times New Roman" w:cs="Times New Roman"/>
          <w:color w:val="auto"/>
          <w:sz w:val="26"/>
          <w:szCs w:val="26"/>
          <w:lang w:eastAsia="en-US"/>
        </w:rPr>
        <w:t>3.5.11. настоящего Порядка.</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lastRenderedPageBreak/>
        <w:t xml:space="preserve">Данные документ не предоставляется в случае, если собственник имущества и ссудодатель – одно лицо. </w:t>
      </w:r>
    </w:p>
    <w:p w:rsidR="001B0A4F" w:rsidRPr="0076039F" w:rsidRDefault="001B0A4F" w:rsidP="001B0A4F">
      <w:pPr>
        <w:autoSpaceDE w:val="0"/>
        <w:autoSpaceDN w:val="0"/>
        <w:adjustRightInd w:val="0"/>
        <w:ind w:firstLine="540"/>
        <w:jc w:val="both"/>
        <w:rPr>
          <w:rFonts w:ascii="Times New Roman" w:hAnsi="Times New Roman" w:cs="Times New Roman"/>
          <w:color w:val="auto"/>
          <w:sz w:val="26"/>
          <w:szCs w:val="26"/>
        </w:rPr>
      </w:pPr>
      <w:r w:rsidRPr="0076039F">
        <w:rPr>
          <w:rFonts w:ascii="Times New Roman" w:eastAsiaTheme="minorHAnsi" w:hAnsi="Times New Roman" w:cs="Times New Roman"/>
          <w:color w:val="auto"/>
          <w:sz w:val="26"/>
          <w:szCs w:val="26"/>
          <w:lang w:eastAsia="en-US"/>
        </w:rPr>
        <w:t>10. Согласно п. 7 приложения № 3 в комплект заявочных документов входят т</w:t>
      </w:r>
      <w:r w:rsidRPr="0076039F">
        <w:rPr>
          <w:rFonts w:ascii="Times New Roman" w:hAnsi="Times New Roman" w:cs="Times New Roman"/>
          <w:color w:val="auto"/>
          <w:sz w:val="26"/>
          <w:szCs w:val="26"/>
        </w:rPr>
        <w:t>ехнические характеристики помещения, подлежащего Переоборудованию, подписанные руководителем организации, с приложением копий документов, выданных отделением Бюро технической инвентаризации или иным уполномоченным государственным органом на помещения, подлежащие Переоборудованию, заверенных уполномоченным должностным лицом организации.</w:t>
      </w:r>
    </w:p>
    <w:p w:rsidR="001B0A4F" w:rsidRPr="0076039F" w:rsidRDefault="001B0A4F" w:rsidP="001B0A4F">
      <w:pPr>
        <w:autoSpaceDE w:val="0"/>
        <w:autoSpaceDN w:val="0"/>
        <w:adjustRightInd w:val="0"/>
        <w:ind w:firstLine="540"/>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Технические характеристики предоставляются в письменном виде, составляются </w:t>
      </w:r>
      <w:r w:rsidRPr="0076039F">
        <w:rPr>
          <w:rFonts w:ascii="Times New Roman" w:hAnsi="Times New Roman" w:cs="Times New Roman"/>
          <w:color w:val="auto"/>
          <w:sz w:val="26"/>
          <w:szCs w:val="26"/>
        </w:rPr>
        <w:br/>
        <w:t>в произвольной форме на основании данных Бюро технической инвентаризации или иного уполномоченного государственного органа. В технические характеристики помещения могут быть включены любые дополнительные данные, предоставление которых даст более полное представление о габаритах, вместимости, акустических и иных параметрах помещения, в котором располагается Переоборудуемый кинозал.</w:t>
      </w:r>
    </w:p>
    <w:p w:rsidR="001B0A4F" w:rsidRPr="0076039F" w:rsidRDefault="001B0A4F" w:rsidP="001B0A4F">
      <w:pPr>
        <w:ind w:right="-68"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Рекомендовано предоставлять технические характеристики помещения, распечатанные на официальном бланке юридического лица. </w:t>
      </w:r>
    </w:p>
    <w:p w:rsidR="001B0A4F" w:rsidRPr="004C4EFC" w:rsidRDefault="001B0A4F" w:rsidP="001B0A4F">
      <w:pPr>
        <w:autoSpaceDE w:val="0"/>
        <w:autoSpaceDN w:val="0"/>
        <w:adjustRightInd w:val="0"/>
        <w:ind w:firstLine="540"/>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Обязательным приложением к технической характеристике помещения является документ, выданный отделением Бюро технической инвентаризации или иным уполномоченным государственным органом на помещения, подлежащие Переоборудованию (</w:t>
      </w:r>
      <w:proofErr w:type="gramStart"/>
      <w:r w:rsidRPr="0076039F">
        <w:rPr>
          <w:rFonts w:ascii="Times New Roman" w:hAnsi="Times New Roman" w:cs="Times New Roman"/>
          <w:color w:val="auto"/>
          <w:sz w:val="26"/>
          <w:szCs w:val="26"/>
        </w:rPr>
        <w:t>например</w:t>
      </w:r>
      <w:proofErr w:type="gramEnd"/>
      <w:r w:rsidRPr="0076039F">
        <w:rPr>
          <w:rFonts w:ascii="Times New Roman" w:hAnsi="Times New Roman" w:cs="Times New Roman"/>
          <w:color w:val="auto"/>
          <w:sz w:val="26"/>
          <w:szCs w:val="26"/>
        </w:rPr>
        <w:t xml:space="preserve">: </w:t>
      </w:r>
      <w:r w:rsidRPr="0076039F">
        <w:rPr>
          <w:rFonts w:ascii="Times New Roman" w:hAnsi="Times New Roman" w:cs="Times New Roman"/>
          <w:i/>
          <w:color w:val="auto"/>
          <w:sz w:val="26"/>
          <w:szCs w:val="26"/>
        </w:rPr>
        <w:t>технический паспорт здания, поэтажный план, экспликация и т.п.</w:t>
      </w:r>
      <w:r w:rsidRPr="0076039F">
        <w:rPr>
          <w:rFonts w:ascii="Times New Roman" w:hAnsi="Times New Roman" w:cs="Times New Roman"/>
          <w:color w:val="auto"/>
          <w:sz w:val="26"/>
          <w:szCs w:val="26"/>
        </w:rPr>
        <w:t xml:space="preserve">). Может быть приложен один любой документ, выданный отделением </w:t>
      </w:r>
      <w:r w:rsidRPr="004C4EFC">
        <w:rPr>
          <w:rFonts w:ascii="Times New Roman" w:hAnsi="Times New Roman" w:cs="Times New Roman"/>
          <w:color w:val="auto"/>
          <w:sz w:val="26"/>
          <w:szCs w:val="26"/>
        </w:rPr>
        <w:t>БТИ или иным уполномоченным государственным органом, отражающий основные параметры помещения. Предпочтение отдается техническому паспорту здания.</w:t>
      </w:r>
    </w:p>
    <w:p w:rsidR="001B0A4F" w:rsidRPr="004C4EFC" w:rsidRDefault="001B0A4F" w:rsidP="001B0A4F">
      <w:pPr>
        <w:autoSpaceDE w:val="0"/>
        <w:autoSpaceDN w:val="0"/>
        <w:adjustRightInd w:val="0"/>
        <w:ind w:firstLine="540"/>
        <w:jc w:val="both"/>
        <w:rPr>
          <w:rFonts w:ascii="Times New Roman" w:hAnsi="Times New Roman" w:cs="Times New Roman"/>
          <w:color w:val="auto"/>
          <w:sz w:val="26"/>
          <w:szCs w:val="26"/>
        </w:rPr>
      </w:pPr>
      <w:r w:rsidRPr="004C4EFC">
        <w:rPr>
          <w:rFonts w:ascii="Times New Roman" w:hAnsi="Times New Roman" w:cs="Times New Roman"/>
          <w:color w:val="auto"/>
          <w:sz w:val="26"/>
          <w:szCs w:val="26"/>
        </w:rPr>
        <w:t xml:space="preserve">В случае если кинозал занимает отдельно стоящее здание, предоставляется документ, выданный БТИ или иным уполномоченным государственным органом, на все здание (пример: </w:t>
      </w:r>
      <w:r w:rsidRPr="004C4EFC">
        <w:rPr>
          <w:rFonts w:ascii="Times New Roman" w:hAnsi="Times New Roman" w:cs="Times New Roman"/>
          <w:i/>
          <w:color w:val="auto"/>
          <w:sz w:val="26"/>
          <w:szCs w:val="26"/>
        </w:rPr>
        <w:t>технический паспорт на здание</w:t>
      </w:r>
      <w:r w:rsidRPr="004C4EFC">
        <w:rPr>
          <w:rFonts w:ascii="Times New Roman" w:hAnsi="Times New Roman" w:cs="Times New Roman"/>
          <w:color w:val="auto"/>
          <w:sz w:val="26"/>
          <w:szCs w:val="26"/>
        </w:rPr>
        <w:t>).</w:t>
      </w:r>
    </w:p>
    <w:p w:rsidR="001B0A4F" w:rsidRPr="004C4EFC" w:rsidRDefault="001B0A4F" w:rsidP="001B0A4F">
      <w:pPr>
        <w:autoSpaceDE w:val="0"/>
        <w:autoSpaceDN w:val="0"/>
        <w:adjustRightInd w:val="0"/>
        <w:ind w:firstLine="540"/>
        <w:jc w:val="both"/>
        <w:rPr>
          <w:rFonts w:ascii="Times New Roman" w:hAnsi="Times New Roman" w:cs="Times New Roman"/>
          <w:color w:val="auto"/>
          <w:sz w:val="26"/>
          <w:szCs w:val="26"/>
        </w:rPr>
      </w:pPr>
      <w:r w:rsidRPr="004C4EFC">
        <w:rPr>
          <w:rFonts w:ascii="Times New Roman" w:hAnsi="Times New Roman" w:cs="Times New Roman"/>
          <w:color w:val="auto"/>
          <w:sz w:val="26"/>
          <w:szCs w:val="26"/>
        </w:rPr>
        <w:t xml:space="preserve">В случае если кинозал занимает отдельное помещение в здании, предоставляется либо выписка на отдельно взятое помещение кинозала (пример: </w:t>
      </w:r>
      <w:r w:rsidRPr="004C4EFC">
        <w:rPr>
          <w:rFonts w:ascii="Times New Roman" w:hAnsi="Times New Roman" w:cs="Times New Roman"/>
          <w:i/>
          <w:color w:val="auto"/>
          <w:sz w:val="26"/>
          <w:szCs w:val="26"/>
        </w:rPr>
        <w:t>выписка из технического паспорта здания на помещения</w:t>
      </w:r>
      <w:r w:rsidRPr="004C4EFC">
        <w:rPr>
          <w:rFonts w:ascii="Times New Roman" w:hAnsi="Times New Roman" w:cs="Times New Roman"/>
          <w:color w:val="auto"/>
          <w:sz w:val="26"/>
          <w:szCs w:val="26"/>
        </w:rPr>
        <w:t xml:space="preserve">), либо документ на все здание. </w:t>
      </w:r>
    </w:p>
    <w:p w:rsidR="001B0A4F" w:rsidRPr="004C4EFC" w:rsidRDefault="001B0A4F" w:rsidP="001B0A4F">
      <w:pPr>
        <w:autoSpaceDE w:val="0"/>
        <w:autoSpaceDN w:val="0"/>
        <w:adjustRightInd w:val="0"/>
        <w:ind w:firstLine="540"/>
        <w:jc w:val="both"/>
        <w:rPr>
          <w:rFonts w:ascii="Times New Roman" w:hAnsi="Times New Roman" w:cs="Times New Roman"/>
          <w:color w:val="auto"/>
          <w:sz w:val="26"/>
          <w:szCs w:val="26"/>
        </w:rPr>
      </w:pPr>
      <w:r w:rsidRPr="004C4EFC">
        <w:rPr>
          <w:rFonts w:ascii="Times New Roman" w:hAnsi="Times New Roman" w:cs="Times New Roman"/>
          <w:color w:val="auto"/>
          <w:sz w:val="26"/>
          <w:szCs w:val="26"/>
        </w:rPr>
        <w:t>Отдельно взятые листы технического паспорта или экспликации не принимаются к рассмотрению.</w:t>
      </w:r>
    </w:p>
    <w:p w:rsidR="001B0A4F" w:rsidRPr="004C4EFC" w:rsidRDefault="001B0A4F" w:rsidP="001B0A4F">
      <w:pPr>
        <w:autoSpaceDE w:val="0"/>
        <w:autoSpaceDN w:val="0"/>
        <w:adjustRightInd w:val="0"/>
        <w:ind w:firstLine="540"/>
        <w:jc w:val="both"/>
        <w:rPr>
          <w:rFonts w:ascii="Times New Roman" w:hAnsi="Times New Roman" w:cs="Times New Roman"/>
          <w:color w:val="auto"/>
          <w:sz w:val="26"/>
          <w:szCs w:val="26"/>
        </w:rPr>
      </w:pPr>
      <w:r w:rsidRPr="004C4EFC">
        <w:rPr>
          <w:rFonts w:ascii="Times New Roman" w:hAnsi="Times New Roman" w:cs="Times New Roman"/>
          <w:color w:val="auto"/>
          <w:sz w:val="26"/>
          <w:szCs w:val="26"/>
        </w:rPr>
        <w:t xml:space="preserve">11. </w:t>
      </w:r>
      <w:r w:rsidRPr="004C4EFC">
        <w:rPr>
          <w:rFonts w:ascii="Times New Roman" w:eastAsiaTheme="minorHAnsi" w:hAnsi="Times New Roman" w:cs="Times New Roman"/>
          <w:color w:val="auto"/>
          <w:sz w:val="26"/>
          <w:szCs w:val="26"/>
          <w:lang w:eastAsia="en-US"/>
        </w:rPr>
        <w:t xml:space="preserve">Согласно п. 8 приложения № 3 в комплект заявочных документов входят фотографии помещения, Заявка на оснащение кинооборудованием которого подаётся, а также здания в котором расположено данное помещение. </w:t>
      </w:r>
    </w:p>
    <w:p w:rsidR="001B0A4F" w:rsidRPr="004C4EFC"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4C4EFC">
        <w:rPr>
          <w:rFonts w:ascii="Times New Roman" w:hAnsi="Times New Roman" w:cs="Times New Roman"/>
          <w:color w:val="auto"/>
          <w:sz w:val="26"/>
          <w:szCs w:val="26"/>
        </w:rPr>
        <w:t xml:space="preserve">12. </w:t>
      </w:r>
      <w:r w:rsidRPr="004C4EFC">
        <w:rPr>
          <w:rFonts w:ascii="Times New Roman" w:eastAsiaTheme="minorHAnsi" w:hAnsi="Times New Roman" w:cs="Times New Roman"/>
          <w:color w:val="auto"/>
          <w:sz w:val="26"/>
          <w:szCs w:val="26"/>
          <w:lang w:eastAsia="en-US"/>
        </w:rPr>
        <w:t>Согласно п. 9 приложения № 3 в комплект заявочных документов входит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где планируется Переоборудование кинозала (при наличии).</w:t>
      </w:r>
    </w:p>
    <w:p w:rsidR="001B0A4F" w:rsidRPr="004C4EFC"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4C4EFC">
        <w:rPr>
          <w:rFonts w:ascii="Times New Roman" w:eastAsiaTheme="minorHAnsi" w:hAnsi="Times New Roman" w:cs="Times New Roman"/>
          <w:color w:val="auto"/>
          <w:sz w:val="26"/>
          <w:szCs w:val="26"/>
          <w:lang w:eastAsia="en-US"/>
        </w:rPr>
        <w:t xml:space="preserve">Данная справка запрашивается с целью актуализации информации по количеству жителей в населенном пункте расположения кинозала. </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4C4EFC">
        <w:rPr>
          <w:rFonts w:ascii="Times New Roman" w:hAnsi="Times New Roman" w:cs="Times New Roman"/>
          <w:color w:val="auto"/>
          <w:sz w:val="26"/>
          <w:szCs w:val="26"/>
        </w:rPr>
        <w:t xml:space="preserve">Отдельно стоит отметить, что данные по численности населения </w:t>
      </w:r>
      <w:r w:rsidRPr="0076039F">
        <w:rPr>
          <w:rFonts w:ascii="Times New Roman" w:hAnsi="Times New Roman" w:cs="Times New Roman"/>
          <w:color w:val="auto"/>
          <w:sz w:val="26"/>
          <w:szCs w:val="26"/>
        </w:rPr>
        <w:t xml:space="preserve">предоставляются </w:t>
      </w:r>
      <w:r w:rsidRPr="0076039F">
        <w:rPr>
          <w:rFonts w:ascii="Times New Roman" w:hAnsi="Times New Roman" w:cs="Times New Roman"/>
          <w:color w:val="auto"/>
          <w:sz w:val="26"/>
          <w:szCs w:val="26"/>
        </w:rPr>
        <w:br/>
        <w:t xml:space="preserve">на населенный пункт, указанный в фактическом адресе кинозала (село, станица, город и т.п.), а не </w:t>
      </w:r>
      <w:proofErr w:type="spellStart"/>
      <w:r w:rsidRPr="0076039F">
        <w:rPr>
          <w:rFonts w:ascii="Times New Roman" w:hAnsi="Times New Roman" w:cs="Times New Roman"/>
          <w:color w:val="auto"/>
          <w:sz w:val="26"/>
          <w:szCs w:val="26"/>
        </w:rPr>
        <w:t>общерегиональная</w:t>
      </w:r>
      <w:proofErr w:type="spellEnd"/>
      <w:r w:rsidRPr="0076039F">
        <w:rPr>
          <w:rFonts w:ascii="Times New Roman" w:hAnsi="Times New Roman" w:cs="Times New Roman"/>
          <w:color w:val="auto"/>
          <w:sz w:val="26"/>
          <w:szCs w:val="26"/>
        </w:rPr>
        <w:t xml:space="preserve"> и районная численность населения.</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Указанная справка может быть выдана любым уполномоченным на то органом.</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Справка не является обязательным документом. Предоставляется при наличии.</w:t>
      </w:r>
    </w:p>
    <w:p w:rsidR="001B0A4F" w:rsidRPr="0076039F" w:rsidRDefault="001B0A4F" w:rsidP="001B0A4F">
      <w:pPr>
        <w:autoSpaceDE w:val="0"/>
        <w:autoSpaceDN w:val="0"/>
        <w:adjustRightInd w:val="0"/>
        <w:ind w:firstLine="540"/>
        <w:jc w:val="both"/>
        <w:rPr>
          <w:rFonts w:ascii="Times New Roman" w:hAnsi="Times New Roman" w:cs="Times New Roman"/>
          <w:color w:val="auto"/>
          <w:sz w:val="26"/>
          <w:szCs w:val="26"/>
        </w:rPr>
      </w:pPr>
      <w:r w:rsidRPr="0076039F">
        <w:rPr>
          <w:rFonts w:ascii="Times New Roman" w:eastAsiaTheme="minorHAnsi" w:hAnsi="Times New Roman" w:cs="Times New Roman"/>
          <w:color w:val="auto"/>
          <w:sz w:val="26"/>
          <w:szCs w:val="26"/>
          <w:lang w:eastAsia="en-US"/>
        </w:rPr>
        <w:t xml:space="preserve">13. Согласно п. 10 приложения № 3 в комплект заявочных документов входит Технико-экономическое обоснование необходимости финансовой поддержки.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Рекомендовано указывать в презентации следующие позиции:</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lastRenderedPageBreak/>
        <w:t xml:space="preserve">- целесообразность проведения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ереоборудования (износ старого оборудования, отсутствие необходимого оборудования и т.п.),</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подробное описание выбранного оборудования,</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 обоснование выбора указанного оборудования,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приблизительный экономический расчет окупаемости кинотеатра: регулярность проведения киносеансов, количество киносеансов, усредненная стоимость билета на сеанс, ожидаемое количество зрителей и т.д.</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14. Согласно п. 11 приложения № 3 в комплект заявочных документов входит планируемая смета на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ереоборудование кинозала по форме согласно приложению                           № 1 к приложению № 6 к настоящему Порядку.</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Планируемая смета принимается только по форме приложения № 1 к договору о предоставлении средств на финансовое обеспечение и (или) возмещение расходов, связанных с созданием условий для показа национальных фильмов в населенных пунктах Российской Федерации с численностью населения до 500 тыс. человек (приложение № 6 к настоящему Порядку).</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Планируемая смета заполняется и предоставляется исключительно в рублях Российской Федерации.</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Смета является не окончательной. Фонд допускает дальнейшее изменение сметы в связи с экономическими, финансовыми и иными факторами. </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15. Согласно п. 12 приложения № 3 в комплект заявочных документов входят реквизиты Заявителя, заверенные руководителем организации, и (или) образец заполненного платежного поручения на сумму запрашиваемых средств.</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Рекомендовано предоставлять реквизиты Заявителя, распечатанные на официальном бланке юридического лица, с заверением главным бухгалтером и руководителем организации.</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Реквизиты должны принадлежать Заявителю, подающему Заявку, а не учредителю Заявители или иному органу, или лицу. </w:t>
      </w:r>
    </w:p>
    <w:p w:rsidR="001B0A4F" w:rsidRPr="0076039F" w:rsidRDefault="001B0A4F" w:rsidP="001B0A4F">
      <w:pPr>
        <w:autoSpaceDE w:val="0"/>
        <w:autoSpaceDN w:val="0"/>
        <w:adjustRightInd w:val="0"/>
        <w:ind w:firstLine="567"/>
        <w:jc w:val="both"/>
        <w:rPr>
          <w:rFonts w:ascii="Times New Roman" w:eastAsiaTheme="minorHAnsi" w:hAnsi="Times New Roman" w:cs="Times New Roman"/>
          <w:color w:val="auto"/>
          <w:sz w:val="26"/>
          <w:szCs w:val="26"/>
          <w:lang w:eastAsia="en-US"/>
        </w:rPr>
      </w:pPr>
      <w:r w:rsidRPr="0076039F">
        <w:rPr>
          <w:rFonts w:ascii="Times New Roman" w:hAnsi="Times New Roman" w:cs="Times New Roman"/>
          <w:color w:val="auto"/>
          <w:sz w:val="26"/>
          <w:szCs w:val="26"/>
        </w:rPr>
        <w:t xml:space="preserve">16. </w:t>
      </w:r>
      <w:r w:rsidRPr="0076039F">
        <w:rPr>
          <w:rFonts w:ascii="Times New Roman" w:eastAsiaTheme="minorHAnsi" w:hAnsi="Times New Roman" w:cs="Times New Roman"/>
          <w:color w:val="auto"/>
          <w:sz w:val="26"/>
          <w:szCs w:val="26"/>
          <w:lang w:eastAsia="en-US"/>
        </w:rPr>
        <w:t xml:space="preserve">Согласно п. 13 приложения № 3 в комплект заявочных документов Заявителей, подающих Заявку на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ереоборудование помещений, расположенных в объекте культурного наследия, входит копия охранного обязательства на объект культурного наследия.</w:t>
      </w:r>
    </w:p>
    <w:p w:rsidR="001B0A4F" w:rsidRPr="0076039F" w:rsidRDefault="001B0A4F" w:rsidP="001B0A4F">
      <w:pPr>
        <w:autoSpaceDE w:val="0"/>
        <w:autoSpaceDN w:val="0"/>
        <w:adjustRightInd w:val="0"/>
        <w:ind w:firstLine="567"/>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Представлению в Фонд подлежит копия охранного обязательства на объект культурного наследия, заверенная подписью уполномоченного лица и печатью Заявителя.</w:t>
      </w:r>
    </w:p>
    <w:p w:rsidR="001B0A4F" w:rsidRPr="0076039F" w:rsidRDefault="001B0A4F" w:rsidP="001B0A4F">
      <w:pPr>
        <w:autoSpaceDE w:val="0"/>
        <w:autoSpaceDN w:val="0"/>
        <w:adjustRightInd w:val="0"/>
        <w:ind w:firstLine="540"/>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Заверению подлежит каждая страница документа либо осуществляется прошивка полного текста охранного обязательства (стопки листов), и заверению подлежит уже прошитый документ.</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17. </w:t>
      </w:r>
      <w:r w:rsidRPr="0076039F">
        <w:rPr>
          <w:rFonts w:ascii="Times New Roman" w:eastAsiaTheme="minorHAnsi" w:hAnsi="Times New Roman" w:cs="Times New Roman"/>
          <w:color w:val="auto"/>
          <w:sz w:val="26"/>
          <w:szCs w:val="26"/>
          <w:lang w:eastAsia="en-US"/>
        </w:rPr>
        <w:t xml:space="preserve">Согласно п. 14 приложения № 3 в комплект заявочных документов Заявителей, подающих Заявку на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ереоборудование помещений, расположенных в объекте культурного наследия, входит</w:t>
      </w:r>
      <w:r w:rsidRPr="0076039F">
        <w:rPr>
          <w:color w:val="auto"/>
          <w:sz w:val="26"/>
          <w:szCs w:val="26"/>
        </w:rPr>
        <w:t xml:space="preserve"> </w:t>
      </w:r>
      <w:r w:rsidRPr="0076039F">
        <w:rPr>
          <w:rFonts w:ascii="Times New Roman" w:eastAsiaTheme="minorHAnsi" w:hAnsi="Times New Roman" w:cs="Times New Roman"/>
          <w:color w:val="auto"/>
          <w:sz w:val="26"/>
          <w:szCs w:val="26"/>
          <w:lang w:eastAsia="en-US"/>
        </w:rPr>
        <w:t xml:space="preserve">копия согласия собственника помещений на проведение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 xml:space="preserve">ереоборудования заявленных помещений. </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Согласие собственника имущества на проведение Переоборудование помещений, размещенных в объекте культурного наследия, должно быть оформлено в письменном виде на официальном бланке и однозначно выражать волю собственника имущества относительно проведения работ по Переоборудованию кинозала, размещенного в объекте культурного наследия. </w:t>
      </w:r>
    </w:p>
    <w:p w:rsidR="001B0A4F" w:rsidRPr="0076039F" w:rsidRDefault="001B0A4F" w:rsidP="001B0A4F">
      <w:pPr>
        <w:autoSpaceDE w:val="0"/>
        <w:autoSpaceDN w:val="0"/>
        <w:adjustRightInd w:val="0"/>
        <w:ind w:firstLine="567"/>
        <w:jc w:val="both"/>
        <w:rPr>
          <w:rFonts w:ascii="Times New Roman" w:eastAsiaTheme="minorHAnsi" w:hAnsi="Times New Roman" w:cs="Times New Roman"/>
          <w:color w:val="auto"/>
          <w:sz w:val="26"/>
          <w:szCs w:val="26"/>
          <w:lang w:eastAsia="en-US"/>
        </w:rPr>
      </w:pPr>
      <w:r w:rsidRPr="0076039F">
        <w:rPr>
          <w:rFonts w:ascii="Times New Roman" w:hAnsi="Times New Roman" w:cs="Times New Roman"/>
          <w:color w:val="auto"/>
          <w:sz w:val="26"/>
          <w:szCs w:val="26"/>
        </w:rPr>
        <w:t xml:space="preserve">18. </w:t>
      </w:r>
      <w:r w:rsidRPr="0076039F">
        <w:rPr>
          <w:rFonts w:ascii="Times New Roman" w:eastAsiaTheme="minorHAnsi" w:hAnsi="Times New Roman" w:cs="Times New Roman"/>
          <w:color w:val="auto"/>
          <w:sz w:val="26"/>
          <w:szCs w:val="26"/>
          <w:lang w:eastAsia="en-US"/>
        </w:rPr>
        <w:t xml:space="preserve">Согласно п. 15 приложения № 3 в комплект заявочных документов Заявителей, подающих Заявку на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 xml:space="preserve">ереоборудование помещений, расположенных в объекте культурного наследия, </w:t>
      </w:r>
      <w:r w:rsidRPr="0076039F">
        <w:rPr>
          <w:rFonts w:ascii="Times New Roman" w:hAnsi="Times New Roman" w:cs="Times New Roman"/>
          <w:color w:val="auto"/>
          <w:sz w:val="26"/>
          <w:szCs w:val="26"/>
        </w:rPr>
        <w:t xml:space="preserve">при условии, что Переоборудование помещения тем или иным </w:t>
      </w:r>
      <w:r w:rsidRPr="0076039F">
        <w:rPr>
          <w:rFonts w:ascii="Times New Roman" w:hAnsi="Times New Roman" w:cs="Times New Roman"/>
          <w:color w:val="auto"/>
          <w:sz w:val="26"/>
          <w:szCs w:val="26"/>
        </w:rPr>
        <w:lastRenderedPageBreak/>
        <w:t xml:space="preserve">образом затрагивает конструктивные элементы задания (объекта культурного наследия) или иные элементы, входящие в предмет охраны, </w:t>
      </w:r>
      <w:r w:rsidRPr="0076039F">
        <w:rPr>
          <w:rFonts w:ascii="Times New Roman" w:eastAsiaTheme="minorHAnsi" w:hAnsi="Times New Roman" w:cs="Times New Roman"/>
          <w:color w:val="auto"/>
          <w:sz w:val="26"/>
          <w:szCs w:val="26"/>
          <w:lang w:eastAsia="en-US"/>
        </w:rPr>
        <w:t xml:space="preserve">входит </w:t>
      </w:r>
      <w:r w:rsidRPr="0076039F">
        <w:rPr>
          <w:rFonts w:ascii="Times New Roman" w:hAnsi="Times New Roman" w:cs="Times New Roman"/>
          <w:color w:val="auto"/>
          <w:sz w:val="26"/>
          <w:szCs w:val="26"/>
        </w:rPr>
        <w:t>копия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p>
    <w:p w:rsidR="001B0A4F" w:rsidRPr="0076039F" w:rsidRDefault="001B0A4F" w:rsidP="001B0A4F">
      <w:pPr>
        <w:autoSpaceDE w:val="0"/>
        <w:autoSpaceDN w:val="0"/>
        <w:adjustRightInd w:val="0"/>
        <w:ind w:firstLine="567"/>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Представлению в Фонд подлежит копия </w:t>
      </w:r>
      <w:r w:rsidRPr="0076039F">
        <w:rPr>
          <w:rFonts w:ascii="Times New Roman" w:hAnsi="Times New Roman" w:cs="Times New Roman"/>
          <w:color w:val="auto"/>
          <w:sz w:val="26"/>
          <w:szCs w:val="26"/>
        </w:rPr>
        <w:t>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r w:rsidRPr="0076039F">
        <w:rPr>
          <w:rFonts w:ascii="Times New Roman" w:eastAsiaTheme="minorHAnsi" w:hAnsi="Times New Roman" w:cs="Times New Roman"/>
          <w:color w:val="auto"/>
          <w:sz w:val="26"/>
          <w:szCs w:val="26"/>
          <w:lang w:eastAsia="en-US"/>
        </w:rPr>
        <w:t>, заверенная подписью уполномоченного лица и печатью Заявителя.</w:t>
      </w:r>
    </w:p>
    <w:p w:rsidR="001B0A4F" w:rsidRPr="0076039F" w:rsidRDefault="001B0A4F" w:rsidP="001B0A4F">
      <w:pPr>
        <w:autoSpaceDE w:val="0"/>
        <w:autoSpaceDN w:val="0"/>
        <w:adjustRightInd w:val="0"/>
        <w:ind w:firstLine="540"/>
        <w:jc w:val="both"/>
        <w:rPr>
          <w:rFonts w:ascii="Times New Roman" w:hAnsi="Times New Roman" w:cs="Times New Roman"/>
          <w:color w:val="auto"/>
          <w:sz w:val="26"/>
          <w:szCs w:val="26"/>
        </w:rPr>
      </w:pPr>
      <w:r w:rsidRPr="0076039F">
        <w:rPr>
          <w:rFonts w:ascii="Times New Roman" w:eastAsiaTheme="minorHAnsi" w:hAnsi="Times New Roman" w:cs="Times New Roman"/>
          <w:color w:val="auto"/>
          <w:sz w:val="26"/>
          <w:szCs w:val="26"/>
          <w:lang w:eastAsia="en-US"/>
        </w:rPr>
        <w:t>19. Согласно п. 16 приложения № 3 в комплект заявочных документов для Заявителей, подающих Заявку на возмещение расходов, входят</w:t>
      </w:r>
      <w:r w:rsidRPr="0076039F">
        <w:rPr>
          <w:rFonts w:ascii="Times New Roman" w:hAnsi="Times New Roman" w:cs="Times New Roman"/>
          <w:color w:val="auto"/>
          <w:sz w:val="26"/>
          <w:szCs w:val="26"/>
        </w:rPr>
        <w:t xml:space="preserve"> документы (договоры, акты, товарные накладные, платежные документы и т.п.), подтверждающие приобретение, заверенные уполномоченным должностным лицом и печатью юридического лица.</w:t>
      </w:r>
    </w:p>
    <w:p w:rsidR="001B0A4F" w:rsidRPr="0076039F" w:rsidRDefault="001B0A4F" w:rsidP="001B0A4F">
      <w:pPr>
        <w:keepNext/>
        <w:ind w:firstLine="567"/>
        <w:jc w:val="both"/>
        <w:outlineLvl w:val="0"/>
        <w:rPr>
          <w:rFonts w:ascii="Times New Roman" w:hAnsi="Times New Roman" w:cs="Times New Roman"/>
          <w:color w:val="auto"/>
          <w:sz w:val="26"/>
          <w:szCs w:val="26"/>
        </w:rPr>
      </w:pPr>
      <w:r w:rsidRPr="0076039F">
        <w:rPr>
          <w:rFonts w:ascii="Times New Roman" w:hAnsi="Times New Roman" w:cs="Times New Roman"/>
          <w:color w:val="auto"/>
          <w:sz w:val="26"/>
          <w:szCs w:val="26"/>
        </w:rPr>
        <w:t>Данные документы необходимо предоставлять в том случае, если Заявитель планирует возместить средства, потраченные на приобретение оборудования, указанного в приложении № 1 к настоящему Порядку.</w:t>
      </w:r>
    </w:p>
    <w:p w:rsidR="001B0A4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При этом, соответствии с пунктом 3.4. настоящего Порядка к возмещению предъявляются затраты, понесенные Заявителями не ранее 01 июля года, предшествующего заключению договора с Фондом. Кроме того, к возмещению предъявляются затраты по договорам, по которым Заявителем произведена оплата </w:t>
      </w:r>
      <w:r w:rsidRPr="0076039F">
        <w:rPr>
          <w:rFonts w:ascii="Times New Roman" w:hAnsi="Times New Roman" w:cs="Times New Roman"/>
          <w:color w:val="auto"/>
          <w:sz w:val="26"/>
          <w:szCs w:val="26"/>
        </w:rPr>
        <w:br/>
        <w:t xml:space="preserve">в полном объеме и представлены в Фонд первичные оправдательные бухгалтерские документы (акты, счета-фактуры, накладные и прочее), подтверждающие оказание услуг и(или) поставку товаров. </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То есть в случае приобретения Цифрового кинопроектора до момента подачи Заявки в Фонд, расходы, понесенные Заявителем, на приобретение такого проектора могут быть возмещены исключительно при условии, что монтаж проектора не осуществлен. </w:t>
      </w:r>
    </w:p>
    <w:p w:rsidR="001B0A4F" w:rsidRPr="0076039F" w:rsidRDefault="001B0A4F" w:rsidP="001B0A4F">
      <w:pPr>
        <w:keepNext/>
        <w:ind w:firstLine="567"/>
        <w:jc w:val="both"/>
        <w:outlineLvl w:val="0"/>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Документы, подтверждающие приобретение оборудования, не предоставляются в случае, если закупка оборудования планируется после заключения договора с Фондом. </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К указанным в настоящем пункте документам относятся:</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 копии договоров со всеми приложениями и дополнительными соглашениями </w:t>
      </w:r>
      <w:r w:rsidRPr="0076039F">
        <w:rPr>
          <w:rFonts w:ascii="Times New Roman" w:hAnsi="Times New Roman" w:cs="Times New Roman"/>
          <w:color w:val="auto"/>
          <w:sz w:val="26"/>
          <w:szCs w:val="26"/>
        </w:rPr>
        <w:br/>
        <w:t>на приобретение в собственность оборудования;</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копии товарных накладных на оборудование и (или) акты;</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 в случае </w:t>
      </w:r>
      <w:proofErr w:type="spellStart"/>
      <w:r w:rsidRPr="0076039F">
        <w:rPr>
          <w:rFonts w:ascii="Times New Roman" w:hAnsi="Times New Roman" w:cs="Times New Roman"/>
          <w:color w:val="auto"/>
          <w:sz w:val="26"/>
          <w:szCs w:val="26"/>
        </w:rPr>
        <w:t>невключения</w:t>
      </w:r>
      <w:proofErr w:type="spellEnd"/>
      <w:r w:rsidRPr="0076039F">
        <w:rPr>
          <w:rFonts w:ascii="Times New Roman" w:hAnsi="Times New Roman" w:cs="Times New Roman"/>
          <w:color w:val="auto"/>
          <w:sz w:val="26"/>
          <w:szCs w:val="26"/>
        </w:rPr>
        <w:t xml:space="preserve"> затрат на монтажные услуги в стоимость заявленного оборудования, документы, подтверждающие затраты на монтаж оборудования - копии договоров со всеми приложениями и акты оказания монтажных услуг;</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в случае приобретения импортного оборудования у зарубежного поставщика за иностранную валюту, документы, подтверждающие валютные операции (дополнительно предоставляются копия таможенной декларации на товары (форма ДТ), копии документов, подтверждающих перечисление валюты поставщику);</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 копии технической документации и регистрационных документов (в случае если оборудование подлежит регистрационному учету) на приобретенное оборудование </w:t>
      </w:r>
      <w:r w:rsidRPr="0076039F">
        <w:rPr>
          <w:rFonts w:ascii="Times New Roman" w:hAnsi="Times New Roman" w:cs="Times New Roman"/>
          <w:color w:val="auto"/>
          <w:sz w:val="26"/>
          <w:szCs w:val="26"/>
        </w:rPr>
        <w:br/>
        <w:t xml:space="preserve">(в </w:t>
      </w:r>
      <w:proofErr w:type="spellStart"/>
      <w:r w:rsidRPr="0076039F">
        <w:rPr>
          <w:rFonts w:ascii="Times New Roman" w:hAnsi="Times New Roman" w:cs="Times New Roman"/>
          <w:color w:val="auto"/>
          <w:sz w:val="26"/>
          <w:szCs w:val="26"/>
        </w:rPr>
        <w:t>т.ч</w:t>
      </w:r>
      <w:proofErr w:type="spellEnd"/>
      <w:r w:rsidRPr="0076039F">
        <w:rPr>
          <w:rFonts w:ascii="Times New Roman" w:hAnsi="Times New Roman" w:cs="Times New Roman"/>
          <w:color w:val="auto"/>
          <w:sz w:val="26"/>
          <w:szCs w:val="26"/>
        </w:rPr>
        <w:t>. оригинал письма с указанием года выпуска основных средств с подписью и печатью поставщика), позволяющих идентифицировать оборудование и подтвердить год его производства;</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копии бухгалтерских документов, подтверждающих постановку на баланс указанного оборудования (формы, разработанные для этих целей и соответствующим образом утвержденные в организации);</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lastRenderedPageBreak/>
        <w:t>- копии платежных документов: платежные поручения и (или) инкассовые поручения и (или) платежные требования и (или) платежные ордера, подтверждающих фактическую оплату оборудования, монтажных услуг;</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иные документы.</w:t>
      </w:r>
    </w:p>
    <w:p w:rsidR="001B0A4F" w:rsidRPr="0076039F" w:rsidRDefault="001B0A4F" w:rsidP="001B0A4F">
      <w:pPr>
        <w:autoSpaceDE w:val="0"/>
        <w:autoSpaceDN w:val="0"/>
        <w:adjustRightInd w:val="0"/>
        <w:ind w:firstLine="540"/>
        <w:jc w:val="both"/>
        <w:rPr>
          <w:rFonts w:ascii="Times New Roman" w:hAnsi="Times New Roman" w:cs="Times New Roman"/>
          <w:color w:val="auto"/>
          <w:sz w:val="26"/>
          <w:szCs w:val="26"/>
        </w:rPr>
      </w:pPr>
      <w:r w:rsidRPr="0076039F">
        <w:rPr>
          <w:rFonts w:ascii="Times New Roman" w:eastAsiaTheme="minorHAnsi" w:hAnsi="Times New Roman" w:cs="Times New Roman"/>
          <w:color w:val="auto"/>
          <w:sz w:val="26"/>
          <w:szCs w:val="26"/>
          <w:lang w:eastAsia="en-US"/>
        </w:rPr>
        <w:t>20. Согласно п. 17 приложения № 3 в комплект заявочных документов для Заявителей входит</w:t>
      </w:r>
      <w:r w:rsidRPr="0076039F">
        <w:rPr>
          <w:rFonts w:ascii="Times New Roman" w:hAnsi="Times New Roman" w:cs="Times New Roman"/>
          <w:color w:val="auto"/>
          <w:sz w:val="26"/>
          <w:szCs w:val="26"/>
        </w:rPr>
        <w:t xml:space="preserve"> справка о наличии у Заявителя опыта работы в сфере культуры и(или) кинематографии не менее 3 (трех) лет до даты подачи Заявки на Переоборудование кинозала.</w:t>
      </w:r>
    </w:p>
    <w:p w:rsidR="001B0A4F" w:rsidRPr="0076039F" w:rsidRDefault="001B0A4F" w:rsidP="001B0A4F">
      <w:pPr>
        <w:autoSpaceDE w:val="0"/>
        <w:autoSpaceDN w:val="0"/>
        <w:adjustRightInd w:val="0"/>
        <w:ind w:firstLine="540"/>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Данная справка составляется в свободной форме на официальном бланке Заявителя и подлежит подписанию уполномоченным должностным лицом.</w:t>
      </w:r>
    </w:p>
    <w:p w:rsidR="001B0A4F" w:rsidRPr="0076039F" w:rsidRDefault="001B0A4F" w:rsidP="001B0A4F">
      <w:pPr>
        <w:autoSpaceDE w:val="0"/>
        <w:autoSpaceDN w:val="0"/>
        <w:adjustRightInd w:val="0"/>
        <w:ind w:firstLine="540"/>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В данной справке отражается информация, дающая возможность оценить наличие фактического опыта у Заявителя в сфере культуры (организация культурно-массовых мероприятий, выставок, концертов и т.п.) и (или) кинематографии (показ </w:t>
      </w:r>
      <w:proofErr w:type="spellStart"/>
      <w:r w:rsidRPr="0076039F">
        <w:rPr>
          <w:rFonts w:ascii="Times New Roman" w:hAnsi="Times New Roman" w:cs="Times New Roman"/>
          <w:color w:val="auto"/>
          <w:sz w:val="26"/>
          <w:szCs w:val="26"/>
        </w:rPr>
        <w:t>киновидеопродукции</w:t>
      </w:r>
      <w:proofErr w:type="spellEnd"/>
      <w:r w:rsidRPr="0076039F">
        <w:rPr>
          <w:rFonts w:ascii="Times New Roman" w:hAnsi="Times New Roman" w:cs="Times New Roman"/>
          <w:color w:val="auto"/>
          <w:sz w:val="26"/>
          <w:szCs w:val="26"/>
        </w:rPr>
        <w:t>, организация и проведение кинофестивалей и т.п.).</w:t>
      </w:r>
    </w:p>
    <w:p w:rsidR="001B0A4F" w:rsidRPr="0076039F" w:rsidRDefault="001B0A4F" w:rsidP="001B0A4F">
      <w:pPr>
        <w:autoSpaceDE w:val="0"/>
        <w:autoSpaceDN w:val="0"/>
        <w:adjustRightInd w:val="0"/>
        <w:ind w:firstLine="567"/>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Для юридических лиц, образованных в следствии реорганизации и(или) являющихся правопреемниками реорганизованного юридического лица в силу закона и(или) на основании передаточного акта, при составлении указанной справки учитывается опыт прекративших свою деятельность в следствии реорганизации юридических лиц, вошедших в состав вновь образованного юридического лица, или лиц, чьим правопреемником является Заявитель. </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eastAsiaTheme="minorHAnsi" w:hAnsi="Times New Roman" w:cs="Times New Roman"/>
          <w:color w:val="auto"/>
          <w:sz w:val="26"/>
          <w:szCs w:val="26"/>
          <w:lang w:eastAsia="en-US"/>
        </w:rPr>
        <w:t xml:space="preserve">Заявителям, указывающим в справке </w:t>
      </w:r>
      <w:r w:rsidRPr="0076039F">
        <w:rPr>
          <w:rFonts w:ascii="Times New Roman" w:hAnsi="Times New Roman" w:cs="Times New Roman"/>
          <w:color w:val="auto"/>
          <w:sz w:val="26"/>
          <w:szCs w:val="26"/>
        </w:rPr>
        <w:t xml:space="preserve">о наличии опыта работы в сфере культуры и(или) кинематографии опыт работы ранее реорганизованных юридических лиц, необходимо приложить к справке копии документов, подтверждающих правопреемство Заявителя в отношении прекратившего свою деятельность юридического лица, как-то: распоряжение о реорганизации юридического лица, выписка или лист записи ЕГРЮЛ, передаточный акт. </w:t>
      </w:r>
    </w:p>
    <w:p w:rsidR="001B0A4F" w:rsidRPr="0076039F" w:rsidRDefault="001B0A4F" w:rsidP="001B0A4F">
      <w:pPr>
        <w:autoSpaceDE w:val="0"/>
        <w:autoSpaceDN w:val="0"/>
        <w:adjustRightInd w:val="0"/>
        <w:ind w:firstLine="540"/>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21.  Согласно п. 18 приложения № 3 в комплект заявочных документов для Заявителей входит письмо-согласие за подписью уполномоченного должностного лица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участием Заявителя в отборе (включая информацию о причинах отклонения или объеме предоставленных средств, в случае наступления соответствующих обстоятельств). </w:t>
      </w:r>
    </w:p>
    <w:p w:rsidR="001B0A4F" w:rsidRPr="0076039F" w:rsidRDefault="001B0A4F" w:rsidP="001B0A4F">
      <w:pPr>
        <w:autoSpaceDE w:val="0"/>
        <w:autoSpaceDN w:val="0"/>
        <w:adjustRightInd w:val="0"/>
        <w:ind w:firstLine="540"/>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Данное письмо составляется в свободной форме на официальном бланке Заявителя и подлежит подписанию уполномоченным должностным лицом.</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22. К комплекту документов прилагается электронный носитель (DVD диск или </w:t>
      </w:r>
      <w:r w:rsidRPr="0076039F">
        <w:rPr>
          <w:rFonts w:ascii="Times New Roman" w:hAnsi="Times New Roman" w:cs="Times New Roman"/>
          <w:color w:val="auto"/>
          <w:sz w:val="26"/>
          <w:szCs w:val="26"/>
          <w:lang w:val="en-US"/>
        </w:rPr>
        <w:t>USB</w:t>
      </w:r>
      <w:r w:rsidRPr="0076039F">
        <w:rPr>
          <w:rFonts w:ascii="Times New Roman" w:hAnsi="Times New Roman" w:cs="Times New Roman"/>
          <w:color w:val="auto"/>
          <w:sz w:val="26"/>
          <w:szCs w:val="26"/>
        </w:rPr>
        <w:t xml:space="preserve"> </w:t>
      </w:r>
      <w:r w:rsidRPr="0076039F">
        <w:rPr>
          <w:rFonts w:ascii="Times New Roman" w:hAnsi="Times New Roman" w:cs="Times New Roman"/>
          <w:color w:val="auto"/>
          <w:sz w:val="26"/>
          <w:szCs w:val="26"/>
          <w:lang w:val="en-US"/>
        </w:rPr>
        <w:t>flash</w:t>
      </w:r>
      <w:r w:rsidRPr="0076039F">
        <w:rPr>
          <w:rFonts w:ascii="Times New Roman" w:hAnsi="Times New Roman" w:cs="Times New Roman"/>
          <w:color w:val="auto"/>
          <w:sz w:val="26"/>
          <w:szCs w:val="26"/>
        </w:rPr>
        <w:t xml:space="preserve">-носителе), на котором находится вся информация, содержащаяся в Заявке, в формате </w:t>
      </w:r>
      <w:r w:rsidRPr="0076039F">
        <w:rPr>
          <w:rFonts w:ascii="Times New Roman" w:hAnsi="Times New Roman" w:cs="Times New Roman"/>
          <w:color w:val="auto"/>
          <w:sz w:val="26"/>
          <w:szCs w:val="26"/>
          <w:lang w:val="en-US"/>
        </w:rPr>
        <w:t>Excel</w:t>
      </w:r>
      <w:r w:rsidRPr="0076039F">
        <w:rPr>
          <w:rFonts w:ascii="Times New Roman" w:hAnsi="Times New Roman" w:cs="Times New Roman"/>
          <w:color w:val="auto"/>
          <w:sz w:val="26"/>
          <w:szCs w:val="26"/>
        </w:rPr>
        <w:t xml:space="preserve"> и PDF.</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u w:val="single"/>
        </w:rPr>
      </w:pPr>
      <w:r w:rsidRPr="0076039F">
        <w:rPr>
          <w:rFonts w:ascii="Times New Roman" w:hAnsi="Times New Roman" w:cs="Times New Roman"/>
          <w:color w:val="auto"/>
          <w:sz w:val="26"/>
          <w:szCs w:val="26"/>
          <w:u w:val="single"/>
        </w:rPr>
        <w:t>Информационно:</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На каждый отдельный кинозал предоставляется отдельная Заявка с приложением полного комплекта заявочной документации в соответствии с условиями настоящего Порядка.</w:t>
      </w:r>
    </w:p>
    <w:p w:rsidR="001B0A4F" w:rsidRPr="0076039F" w:rsidRDefault="001B0A4F" w:rsidP="001B0A4F">
      <w:pPr>
        <w:autoSpaceDE w:val="0"/>
        <w:autoSpaceDN w:val="0"/>
        <w:adjustRightInd w:val="0"/>
        <w:ind w:firstLine="567"/>
        <w:jc w:val="both"/>
        <w:rPr>
          <w:rFonts w:ascii="Times New Roman" w:hAnsi="Times New Roman" w:cs="Times New Roman"/>
          <w:color w:val="auto"/>
          <w:sz w:val="26"/>
          <w:szCs w:val="26"/>
        </w:rPr>
      </w:pPr>
      <w:r w:rsidRPr="0076039F">
        <w:rPr>
          <w:rFonts w:ascii="Times New Roman" w:hAnsi="Times New Roman" w:cs="Times New Roman"/>
          <w:color w:val="auto"/>
          <w:sz w:val="26"/>
          <w:szCs w:val="26"/>
        </w:rPr>
        <w:t xml:space="preserve">В случае подачи в Фонд двух или более Заявок, оригиналы документов, необходимые к предоставлению согласно приложению № 3 к настоящему Порядку, могут быть представлены в виде нотариально заверенных копий. </w:t>
      </w:r>
    </w:p>
    <w:p w:rsidR="001B0A4F" w:rsidRPr="0076039F" w:rsidRDefault="001B0A4F" w:rsidP="001B0A4F">
      <w:pPr>
        <w:autoSpaceDE w:val="0"/>
        <w:autoSpaceDN w:val="0"/>
        <w:adjustRightInd w:val="0"/>
        <w:ind w:firstLine="567"/>
        <w:jc w:val="both"/>
        <w:rPr>
          <w:rFonts w:ascii="Times New Roman" w:eastAsiaTheme="minorHAnsi" w:hAnsi="Times New Roman" w:cs="Times New Roman"/>
          <w:color w:val="auto"/>
          <w:sz w:val="26"/>
          <w:szCs w:val="26"/>
          <w:lang w:eastAsia="en-US"/>
        </w:rPr>
      </w:pPr>
      <w:r w:rsidRPr="0076039F">
        <w:rPr>
          <w:rFonts w:ascii="Times New Roman" w:eastAsiaTheme="minorHAnsi" w:hAnsi="Times New Roman" w:cs="Times New Roman"/>
          <w:color w:val="auto"/>
          <w:sz w:val="26"/>
          <w:szCs w:val="26"/>
          <w:lang w:eastAsia="en-US"/>
        </w:rPr>
        <w:t xml:space="preserve">Не принимаются к рассмотрению Заявки на </w:t>
      </w:r>
      <w:r w:rsidRPr="0076039F">
        <w:rPr>
          <w:rFonts w:ascii="Times New Roman" w:hAnsi="Times New Roman" w:cs="Times New Roman"/>
          <w:color w:val="auto"/>
          <w:sz w:val="26"/>
          <w:szCs w:val="26"/>
        </w:rPr>
        <w:t>П</w:t>
      </w:r>
      <w:r w:rsidRPr="0076039F">
        <w:rPr>
          <w:rFonts w:ascii="Times New Roman" w:eastAsiaTheme="minorHAnsi" w:hAnsi="Times New Roman" w:cs="Times New Roman"/>
          <w:color w:val="auto"/>
          <w:sz w:val="26"/>
          <w:szCs w:val="26"/>
          <w:lang w:eastAsia="en-US"/>
        </w:rPr>
        <w:t xml:space="preserve">ереоборудование (оборудование) помещений, расположенных в объектах незавершенного строительства, то есть кинозалы, </w:t>
      </w:r>
      <w:r w:rsidRPr="0076039F">
        <w:rPr>
          <w:rFonts w:ascii="Times New Roman" w:eastAsiaTheme="minorHAnsi" w:hAnsi="Times New Roman" w:cs="Times New Roman"/>
          <w:color w:val="auto"/>
          <w:sz w:val="26"/>
          <w:szCs w:val="26"/>
          <w:lang w:eastAsia="en-US"/>
        </w:rPr>
        <w:lastRenderedPageBreak/>
        <w:t>расположенные в зданиях, не сданных в эксплуатацию в законодательно установленном порядке.</w:t>
      </w:r>
    </w:p>
    <w:p w:rsidR="00AA0848" w:rsidRDefault="001B3653" w:rsidP="001B0A4F">
      <w:pPr>
        <w:ind w:right="-68" w:firstLine="567"/>
        <w:jc w:val="both"/>
      </w:pPr>
    </w:p>
    <w:sectPr w:rsidR="00AA0848" w:rsidSect="001B0A4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D7"/>
    <w:rsid w:val="001437BA"/>
    <w:rsid w:val="001B0A4F"/>
    <w:rsid w:val="001B3653"/>
    <w:rsid w:val="004C4EFC"/>
    <w:rsid w:val="005370FB"/>
    <w:rsid w:val="00575537"/>
    <w:rsid w:val="006C1DD7"/>
    <w:rsid w:val="00783978"/>
    <w:rsid w:val="00A7686A"/>
    <w:rsid w:val="00A95313"/>
    <w:rsid w:val="00AD3DB8"/>
    <w:rsid w:val="00CC2694"/>
    <w:rsid w:val="00E061F9"/>
    <w:rsid w:val="00E80181"/>
    <w:rsid w:val="00F1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1EE74-D93E-462E-BCF8-DF0B73F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D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0FB"/>
    <w:rPr>
      <w:rFonts w:ascii="Segoe UI" w:hAnsi="Segoe UI" w:cs="Segoe UI"/>
      <w:sz w:val="18"/>
      <w:szCs w:val="18"/>
    </w:rPr>
  </w:style>
  <w:style w:type="character" w:customStyle="1" w:styleId="a4">
    <w:name w:val="Текст выноски Знак"/>
    <w:basedOn w:val="a0"/>
    <w:link w:val="a3"/>
    <w:uiPriority w:val="99"/>
    <w:semiHidden/>
    <w:rsid w:val="005370FB"/>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5627</Words>
  <Characters>32079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Zhukova</dc:creator>
  <cp:keywords/>
  <dc:description/>
  <cp:lastModifiedBy>Волкова Алеся Алексеевна</cp:lastModifiedBy>
  <cp:revision>9</cp:revision>
  <cp:lastPrinted>2021-03-11T10:36:00Z</cp:lastPrinted>
  <dcterms:created xsi:type="dcterms:W3CDTF">2021-03-11T08:27:00Z</dcterms:created>
  <dcterms:modified xsi:type="dcterms:W3CDTF">2021-03-19T14:30:00Z</dcterms:modified>
</cp:coreProperties>
</file>