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AD8" w:rsidRPr="005408D5" w:rsidRDefault="00585AD8" w:rsidP="00585AD8">
      <w:pPr>
        <w:ind w:right="-1" w:firstLine="567"/>
        <w:jc w:val="right"/>
        <w:rPr>
          <w:rFonts w:ascii="Times New Roman" w:hAnsi="Times New Roman" w:cs="Times New Roman"/>
          <w:color w:val="auto"/>
          <w:sz w:val="28"/>
          <w:szCs w:val="28"/>
        </w:rPr>
      </w:pPr>
      <w:r w:rsidRPr="005408D5">
        <w:rPr>
          <w:rFonts w:ascii="Times New Roman" w:hAnsi="Times New Roman" w:cs="Times New Roman"/>
          <w:color w:val="auto"/>
          <w:sz w:val="28"/>
          <w:szCs w:val="28"/>
        </w:rPr>
        <w:t>Приложение № 4</w:t>
      </w:r>
    </w:p>
    <w:p w:rsidR="00585AD8" w:rsidRPr="005408D5" w:rsidRDefault="00585AD8" w:rsidP="00585AD8">
      <w:pPr>
        <w:ind w:right="-1"/>
        <w:jc w:val="right"/>
        <w:rPr>
          <w:rFonts w:ascii="Times New Roman" w:hAnsi="Times New Roman" w:cs="Times New Roman"/>
          <w:sz w:val="28"/>
          <w:szCs w:val="28"/>
        </w:rPr>
      </w:pPr>
      <w:r w:rsidRPr="005408D5">
        <w:rPr>
          <w:rFonts w:ascii="Times New Roman" w:hAnsi="Times New Roman" w:cs="Times New Roman"/>
          <w:sz w:val="28"/>
          <w:szCs w:val="28"/>
        </w:rPr>
        <w:t xml:space="preserve">к Порядку и условиям предоставления средств, </w:t>
      </w:r>
    </w:p>
    <w:p w:rsidR="00585AD8" w:rsidRPr="005408D5" w:rsidRDefault="00585AD8" w:rsidP="00585AD8">
      <w:pPr>
        <w:ind w:right="-1"/>
        <w:jc w:val="right"/>
        <w:rPr>
          <w:rFonts w:ascii="Times New Roman" w:hAnsi="Times New Roman" w:cs="Times New Roman"/>
          <w:sz w:val="28"/>
          <w:szCs w:val="28"/>
        </w:rPr>
      </w:pPr>
      <w:r w:rsidRPr="005408D5">
        <w:rPr>
          <w:rFonts w:ascii="Times New Roman" w:hAnsi="Times New Roman" w:cs="Times New Roman"/>
          <w:sz w:val="28"/>
          <w:szCs w:val="28"/>
        </w:rPr>
        <w:t>источником финансового обеспечения которых</w:t>
      </w:r>
    </w:p>
    <w:p w:rsidR="00585AD8" w:rsidRPr="005408D5" w:rsidRDefault="00585AD8" w:rsidP="00585AD8">
      <w:pPr>
        <w:ind w:right="-1"/>
        <w:jc w:val="right"/>
        <w:rPr>
          <w:rFonts w:ascii="Times New Roman" w:hAnsi="Times New Roman" w:cs="Times New Roman"/>
          <w:sz w:val="28"/>
          <w:szCs w:val="28"/>
        </w:rPr>
      </w:pPr>
      <w:r w:rsidRPr="005408D5">
        <w:rPr>
          <w:rFonts w:ascii="Times New Roman" w:hAnsi="Times New Roman" w:cs="Times New Roman"/>
          <w:sz w:val="28"/>
          <w:szCs w:val="28"/>
        </w:rPr>
        <w:t xml:space="preserve"> является субсидия, организациям, осуществляющим кинопоказ</w:t>
      </w:r>
    </w:p>
    <w:p w:rsidR="00585AD8" w:rsidRPr="005408D5" w:rsidRDefault="00585AD8" w:rsidP="00585AD8">
      <w:pPr>
        <w:ind w:left="-567" w:right="-68" w:firstLine="567"/>
        <w:jc w:val="both"/>
        <w:rPr>
          <w:rFonts w:ascii="Times New Roman" w:hAnsi="Times New Roman" w:cs="Times New Roman"/>
          <w:color w:val="auto"/>
        </w:rPr>
      </w:pPr>
    </w:p>
    <w:p w:rsidR="00585AD8" w:rsidRPr="005408D5" w:rsidRDefault="00585AD8" w:rsidP="00585AD8">
      <w:pPr>
        <w:ind w:right="-68" w:firstLine="567"/>
        <w:jc w:val="center"/>
        <w:rPr>
          <w:rFonts w:ascii="Times New Roman" w:hAnsi="Times New Roman" w:cs="Times New Roman"/>
          <w:b/>
          <w:color w:val="auto"/>
        </w:rPr>
      </w:pPr>
      <w:r w:rsidRPr="005408D5">
        <w:rPr>
          <w:rFonts w:ascii="Times New Roman" w:hAnsi="Times New Roman" w:cs="Times New Roman"/>
          <w:b/>
          <w:color w:val="auto"/>
        </w:rPr>
        <w:t>Руководство по формированию комплекта заявочной документации</w:t>
      </w:r>
    </w:p>
    <w:p w:rsidR="00585AD8" w:rsidRPr="005408D5" w:rsidRDefault="00585AD8" w:rsidP="00585AD8">
      <w:pPr>
        <w:ind w:right="-68" w:firstLine="567"/>
        <w:jc w:val="both"/>
        <w:rPr>
          <w:rFonts w:ascii="Times New Roman" w:hAnsi="Times New Roman" w:cs="Times New Roman"/>
          <w:color w:val="auto"/>
        </w:rPr>
      </w:pPr>
      <w:r w:rsidRPr="005408D5">
        <w:rPr>
          <w:rFonts w:ascii="Times New Roman" w:hAnsi="Times New Roman" w:cs="Times New Roman"/>
          <w:color w:val="auto"/>
        </w:rPr>
        <w:t>1. Сопроводительное письмо к заявочной документации (п.5.1. настоящего Порядка) предоставляется на имя исполнительного директора Фонда - Антона Владимировича Малышева к каждому конверту, содержащему комплект документов, на каждый кинозал в отдельности.</w:t>
      </w:r>
    </w:p>
    <w:p w:rsidR="00585AD8" w:rsidRPr="005408D5" w:rsidRDefault="00585AD8" w:rsidP="00585AD8">
      <w:pPr>
        <w:ind w:right="-68" w:firstLine="567"/>
        <w:jc w:val="both"/>
        <w:rPr>
          <w:rFonts w:ascii="Times New Roman" w:hAnsi="Times New Roman" w:cs="Times New Roman"/>
          <w:color w:val="auto"/>
        </w:rPr>
      </w:pPr>
      <w:r w:rsidRPr="005408D5">
        <w:rPr>
          <w:rFonts w:ascii="Times New Roman" w:hAnsi="Times New Roman" w:cs="Times New Roman"/>
          <w:color w:val="auto"/>
        </w:rPr>
        <w:t>На конверте, содержащем комплект документов, указывается наименование Заявителя.</w:t>
      </w:r>
    </w:p>
    <w:p w:rsidR="00585AD8" w:rsidRPr="005408D5" w:rsidRDefault="00585AD8" w:rsidP="00585AD8">
      <w:pPr>
        <w:ind w:right="-68" w:firstLine="567"/>
        <w:jc w:val="both"/>
        <w:rPr>
          <w:rFonts w:ascii="Times New Roman" w:hAnsi="Times New Roman" w:cs="Times New Roman"/>
          <w:color w:val="auto"/>
        </w:rPr>
      </w:pPr>
      <w:r w:rsidRPr="005408D5">
        <w:rPr>
          <w:rFonts w:ascii="Times New Roman" w:hAnsi="Times New Roman" w:cs="Times New Roman"/>
          <w:color w:val="auto"/>
        </w:rPr>
        <w:t xml:space="preserve">Сопроводительное письмо к заявочной документации не подлежит прошивке в комплект документов, не нумеруется в рамках общей сквозной нумерации. </w:t>
      </w:r>
    </w:p>
    <w:p w:rsidR="00585AD8" w:rsidRPr="005408D5" w:rsidRDefault="00585AD8" w:rsidP="00585AD8">
      <w:pPr>
        <w:ind w:right="-68" w:firstLine="567"/>
        <w:jc w:val="both"/>
        <w:rPr>
          <w:rFonts w:ascii="Times New Roman" w:hAnsi="Times New Roman" w:cs="Times New Roman"/>
          <w:color w:val="auto"/>
        </w:rPr>
      </w:pPr>
      <w:r w:rsidRPr="005408D5">
        <w:rPr>
          <w:rFonts w:ascii="Times New Roman" w:hAnsi="Times New Roman" w:cs="Times New Roman"/>
          <w:color w:val="auto"/>
        </w:rPr>
        <w:t>Сопроводительное письмо к заявочной документации предоставляется совместно и единовременно с комплектом заявочной документации, запечатанном в конверт.</w:t>
      </w:r>
    </w:p>
    <w:p w:rsidR="00585AD8" w:rsidRPr="005408D5" w:rsidRDefault="00585AD8" w:rsidP="00585AD8">
      <w:pPr>
        <w:ind w:right="-68" w:firstLine="567"/>
        <w:jc w:val="both"/>
        <w:rPr>
          <w:rFonts w:ascii="Times New Roman" w:hAnsi="Times New Roman" w:cs="Times New Roman"/>
          <w:color w:val="auto"/>
        </w:rPr>
      </w:pPr>
      <w:r w:rsidRPr="005408D5">
        <w:rPr>
          <w:rFonts w:ascii="Times New Roman" w:hAnsi="Times New Roman" w:cs="Times New Roman"/>
          <w:color w:val="auto"/>
        </w:rPr>
        <w:t xml:space="preserve">Рекомендовано предоставлять сопроводительные письма, распечатанные на официальном бланке юридического лица. </w:t>
      </w:r>
    </w:p>
    <w:p w:rsidR="00585AD8" w:rsidRPr="005408D5" w:rsidRDefault="00585AD8" w:rsidP="00585AD8">
      <w:pPr>
        <w:ind w:right="-68" w:firstLine="567"/>
        <w:jc w:val="both"/>
        <w:rPr>
          <w:rFonts w:ascii="Times New Roman" w:hAnsi="Times New Roman" w:cs="Times New Roman"/>
          <w:color w:val="auto"/>
        </w:rPr>
      </w:pPr>
      <w:r w:rsidRPr="005408D5">
        <w:rPr>
          <w:rFonts w:ascii="Times New Roman" w:hAnsi="Times New Roman" w:cs="Times New Roman"/>
          <w:color w:val="auto"/>
        </w:rPr>
        <w:t>В сопроводительном письме должно содержаться:</w:t>
      </w:r>
    </w:p>
    <w:p w:rsidR="00585AD8" w:rsidRPr="005408D5" w:rsidRDefault="00585AD8" w:rsidP="00585AD8">
      <w:pPr>
        <w:ind w:right="-68" w:firstLine="567"/>
        <w:jc w:val="both"/>
        <w:rPr>
          <w:rFonts w:ascii="Times New Roman" w:hAnsi="Times New Roman" w:cs="Times New Roman"/>
          <w:color w:val="auto"/>
        </w:rPr>
      </w:pPr>
      <w:r w:rsidRPr="005408D5">
        <w:rPr>
          <w:rFonts w:ascii="Times New Roman" w:hAnsi="Times New Roman" w:cs="Times New Roman"/>
          <w:color w:val="auto"/>
        </w:rPr>
        <w:t xml:space="preserve">- наименование юридического лица, подающего Заявку, </w:t>
      </w:r>
    </w:p>
    <w:p w:rsidR="00585AD8" w:rsidRPr="005408D5" w:rsidRDefault="00585AD8" w:rsidP="00585AD8">
      <w:pPr>
        <w:ind w:right="-68" w:firstLine="567"/>
        <w:jc w:val="both"/>
        <w:rPr>
          <w:rFonts w:ascii="Times New Roman" w:hAnsi="Times New Roman" w:cs="Times New Roman"/>
          <w:color w:val="auto"/>
        </w:rPr>
      </w:pPr>
      <w:r w:rsidRPr="005408D5">
        <w:rPr>
          <w:rFonts w:ascii="Times New Roman" w:hAnsi="Times New Roman" w:cs="Times New Roman"/>
          <w:color w:val="auto"/>
        </w:rPr>
        <w:t>- наименование кинотеатра (при наличии), в котором расположен кинозал, на переоборудование которого подается Заявка,</w:t>
      </w:r>
    </w:p>
    <w:p w:rsidR="00585AD8" w:rsidRPr="005408D5" w:rsidRDefault="00585AD8" w:rsidP="00585AD8">
      <w:pPr>
        <w:ind w:right="-68" w:firstLine="567"/>
        <w:jc w:val="both"/>
        <w:rPr>
          <w:rFonts w:ascii="Times New Roman" w:hAnsi="Times New Roman" w:cs="Times New Roman"/>
          <w:color w:val="auto"/>
        </w:rPr>
      </w:pPr>
      <w:r w:rsidRPr="005408D5">
        <w:rPr>
          <w:rFonts w:ascii="Times New Roman" w:hAnsi="Times New Roman" w:cs="Times New Roman"/>
          <w:color w:val="auto"/>
        </w:rPr>
        <w:t>- точный адрес кинозала, на переоборудование которого подается Заявка.</w:t>
      </w:r>
    </w:p>
    <w:p w:rsidR="00585AD8" w:rsidRPr="005408D5" w:rsidRDefault="00585AD8" w:rsidP="00585AD8">
      <w:pPr>
        <w:ind w:right="-68" w:firstLine="567"/>
        <w:jc w:val="both"/>
        <w:rPr>
          <w:rFonts w:ascii="Times New Roman" w:hAnsi="Times New Roman" w:cs="Times New Roman"/>
          <w:color w:val="auto"/>
        </w:rPr>
      </w:pPr>
      <w:r w:rsidRPr="005408D5">
        <w:rPr>
          <w:rFonts w:ascii="Times New Roman" w:hAnsi="Times New Roman" w:cs="Times New Roman"/>
          <w:color w:val="auto"/>
        </w:rPr>
        <w:t xml:space="preserve">В сопроводительном письме должно быть указано, что к письму прилагается комплект заявочной документации с указанием количества листов приложения. </w:t>
      </w:r>
    </w:p>
    <w:p w:rsidR="00585AD8" w:rsidRPr="005408D5" w:rsidRDefault="00585AD8" w:rsidP="00585AD8">
      <w:pPr>
        <w:ind w:right="-68" w:firstLine="567"/>
        <w:jc w:val="both"/>
        <w:rPr>
          <w:rFonts w:ascii="Times New Roman" w:hAnsi="Times New Roman" w:cs="Times New Roman"/>
          <w:color w:val="auto"/>
        </w:rPr>
      </w:pPr>
      <w:r w:rsidRPr="005408D5">
        <w:rPr>
          <w:rFonts w:ascii="Times New Roman" w:hAnsi="Times New Roman" w:cs="Times New Roman"/>
          <w:color w:val="auto"/>
        </w:rPr>
        <w:t>2. Комплект заявочной документации включает в себя (п.5.2.3. настоящего Порядка):</w:t>
      </w:r>
    </w:p>
    <w:p w:rsidR="00585AD8" w:rsidRPr="005408D5" w:rsidRDefault="00585AD8" w:rsidP="00585AD8">
      <w:pPr>
        <w:ind w:right="-68" w:firstLine="567"/>
        <w:jc w:val="both"/>
        <w:rPr>
          <w:rFonts w:ascii="Times New Roman" w:hAnsi="Times New Roman" w:cs="Times New Roman"/>
          <w:color w:val="auto"/>
        </w:rPr>
      </w:pPr>
      <w:r w:rsidRPr="005408D5">
        <w:rPr>
          <w:rFonts w:ascii="Times New Roman" w:hAnsi="Times New Roman" w:cs="Times New Roman"/>
          <w:color w:val="auto"/>
        </w:rPr>
        <w:t xml:space="preserve">- опись документов с указанием номеров и количества страниц (пример: </w:t>
      </w:r>
      <w:r w:rsidRPr="005408D5">
        <w:rPr>
          <w:rFonts w:ascii="Times New Roman" w:hAnsi="Times New Roman" w:cs="Times New Roman"/>
          <w:i/>
          <w:color w:val="auto"/>
        </w:rPr>
        <w:t>копия устава – стр.2 – 25</w:t>
      </w:r>
      <w:r w:rsidRPr="005408D5">
        <w:rPr>
          <w:rFonts w:ascii="Times New Roman" w:hAnsi="Times New Roman" w:cs="Times New Roman"/>
          <w:color w:val="auto"/>
        </w:rPr>
        <w:t>),</w:t>
      </w:r>
    </w:p>
    <w:p w:rsidR="00585AD8" w:rsidRPr="005408D5" w:rsidRDefault="00585AD8" w:rsidP="00585AD8">
      <w:pPr>
        <w:ind w:right="-68" w:firstLine="567"/>
        <w:jc w:val="both"/>
        <w:rPr>
          <w:rFonts w:ascii="Times New Roman" w:hAnsi="Times New Roman" w:cs="Times New Roman"/>
          <w:color w:val="auto"/>
        </w:rPr>
      </w:pPr>
      <w:r w:rsidRPr="005408D5">
        <w:rPr>
          <w:rFonts w:ascii="Times New Roman" w:hAnsi="Times New Roman" w:cs="Times New Roman"/>
          <w:color w:val="auto"/>
        </w:rPr>
        <w:t>- заявочный лист по форме, утвержденной приложением №2 к настоящему Порядку,</w:t>
      </w:r>
    </w:p>
    <w:p w:rsidR="00585AD8" w:rsidRPr="005408D5" w:rsidRDefault="00585AD8" w:rsidP="00585AD8">
      <w:pPr>
        <w:ind w:right="-68" w:firstLine="567"/>
        <w:jc w:val="both"/>
        <w:rPr>
          <w:rFonts w:ascii="Times New Roman" w:hAnsi="Times New Roman" w:cs="Times New Roman"/>
          <w:color w:val="auto"/>
        </w:rPr>
      </w:pPr>
      <w:r w:rsidRPr="005408D5">
        <w:rPr>
          <w:rFonts w:ascii="Times New Roman" w:hAnsi="Times New Roman" w:cs="Times New Roman"/>
          <w:color w:val="auto"/>
        </w:rPr>
        <w:t>- комплект документов, утвержденный приложением №3 к настоящему Порядку.</w:t>
      </w:r>
    </w:p>
    <w:p w:rsidR="00585AD8" w:rsidRPr="005408D5" w:rsidRDefault="00585AD8" w:rsidP="00585AD8">
      <w:pPr>
        <w:ind w:right="-68" w:firstLine="567"/>
        <w:jc w:val="both"/>
        <w:rPr>
          <w:rFonts w:ascii="Times New Roman" w:hAnsi="Times New Roman" w:cs="Times New Roman"/>
          <w:color w:val="auto"/>
        </w:rPr>
      </w:pPr>
      <w:r w:rsidRPr="005408D5">
        <w:rPr>
          <w:rFonts w:ascii="Times New Roman" w:hAnsi="Times New Roman" w:cs="Times New Roman"/>
          <w:color w:val="auto"/>
        </w:rPr>
        <w:t xml:space="preserve">Комплект заявочной документации прошивается в один том. В случае если прошить в один том заявочную документацию не представляется возможным в связи с большим количеством листов, возможно предоставление заявочной документации в двух томах, о чем делается соответствующая запись в сопроводительном письме. Каждый том начинается с описи документов с указанием страниц. </w:t>
      </w:r>
    </w:p>
    <w:p w:rsidR="00585AD8" w:rsidRPr="005408D5" w:rsidRDefault="00585AD8" w:rsidP="00585AD8">
      <w:pPr>
        <w:ind w:right="-68" w:firstLine="567"/>
        <w:jc w:val="both"/>
        <w:rPr>
          <w:rFonts w:ascii="Times New Roman" w:hAnsi="Times New Roman" w:cs="Times New Roman"/>
          <w:color w:val="auto"/>
        </w:rPr>
      </w:pPr>
      <w:r w:rsidRPr="005408D5">
        <w:rPr>
          <w:rFonts w:ascii="Times New Roman" w:hAnsi="Times New Roman" w:cs="Times New Roman"/>
          <w:color w:val="auto"/>
        </w:rPr>
        <w:t>Комплект заявочной документации номеруется сквозной нумерацией (с первой по последнюю страницу, где опись документов - это «1»).</w:t>
      </w:r>
    </w:p>
    <w:p w:rsidR="00585AD8" w:rsidRPr="005408D5" w:rsidRDefault="00585AD8" w:rsidP="00585AD8">
      <w:pPr>
        <w:ind w:right="-68" w:firstLine="567"/>
        <w:jc w:val="both"/>
        <w:rPr>
          <w:rFonts w:ascii="Times New Roman" w:hAnsi="Times New Roman" w:cs="Times New Roman"/>
          <w:color w:val="auto"/>
        </w:rPr>
      </w:pPr>
      <w:r w:rsidRPr="005408D5">
        <w:rPr>
          <w:rFonts w:ascii="Times New Roman" w:hAnsi="Times New Roman" w:cs="Times New Roman"/>
          <w:color w:val="auto"/>
        </w:rPr>
        <w:t>На обратной стороне комплекта заявочной документации (стопки листов) должна находиться наклейка, препятствующая изыманию листов. Для этого она фиксируется на клей, и на ней ставится печать организации, частично заходящая на наклейку, частично на лист, на который она крепится.</w:t>
      </w:r>
    </w:p>
    <w:p w:rsidR="00585AD8" w:rsidRPr="005408D5" w:rsidRDefault="00585AD8" w:rsidP="00585AD8">
      <w:pPr>
        <w:ind w:right="-68" w:firstLine="567"/>
        <w:jc w:val="both"/>
        <w:rPr>
          <w:rFonts w:ascii="Times New Roman" w:hAnsi="Times New Roman" w:cs="Times New Roman"/>
          <w:color w:val="auto"/>
        </w:rPr>
      </w:pPr>
      <w:r w:rsidRPr="005408D5">
        <w:rPr>
          <w:rFonts w:ascii="Times New Roman" w:hAnsi="Times New Roman" w:cs="Times New Roman"/>
          <w:color w:val="auto"/>
        </w:rPr>
        <w:t>На наклейке пишется следующее: «Прошито, пронумеровано &lt;количество листов цифрами&gt; (количество листов прописью), прошнуровано, скреплено печатью». Также ставится подпись руководителя юридического лица и ее расшифровка.</w:t>
      </w:r>
    </w:p>
    <w:p w:rsidR="00585AD8" w:rsidRPr="005408D5" w:rsidRDefault="00585AD8" w:rsidP="00585AD8">
      <w:pPr>
        <w:ind w:right="-68" w:firstLine="567"/>
        <w:jc w:val="both"/>
        <w:rPr>
          <w:rFonts w:ascii="Times New Roman" w:hAnsi="Times New Roman" w:cs="Times New Roman"/>
          <w:color w:val="auto"/>
        </w:rPr>
      </w:pPr>
      <w:r w:rsidRPr="005408D5">
        <w:rPr>
          <w:rFonts w:ascii="Times New Roman" w:hAnsi="Times New Roman" w:cs="Times New Roman"/>
          <w:color w:val="auto"/>
        </w:rPr>
        <w:t xml:space="preserve">В случае если отсутствует объективная возможность заверить комплект документов подписью руководителя юридического лица, комплект документов заверяется представителем юридического лица на основании доверенности. Доверенность подлежит обязательному представлению в Фонд единовременно с комплектом заявочной документации. Доверенность не подлежит обязательному прошиванию в комплект заявочной документации. </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Общие рекомендации по прошивке тома документации:</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у любого документа все подписи и печати должны быть читаемыми,</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lastRenderedPageBreak/>
        <w:t>- должна быть возможность сделать копию любого листа на копировальной машине, не нарушив целостность прошивки,</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прошивка должна быть прочной.</w:t>
      </w:r>
    </w:p>
    <w:p w:rsidR="00585AD8" w:rsidRPr="005408D5" w:rsidRDefault="00585AD8" w:rsidP="00585AD8">
      <w:pPr>
        <w:autoSpaceDE w:val="0"/>
        <w:autoSpaceDN w:val="0"/>
        <w:adjustRightInd w:val="0"/>
        <w:ind w:firstLine="540"/>
        <w:jc w:val="both"/>
        <w:rPr>
          <w:rFonts w:ascii="Times New Roman" w:hAnsi="Times New Roman" w:cs="Times New Roman"/>
          <w:color w:val="auto"/>
        </w:rPr>
      </w:pPr>
      <w:r w:rsidRPr="005408D5">
        <w:rPr>
          <w:rFonts w:ascii="Times New Roman" w:eastAsiaTheme="minorHAnsi" w:hAnsi="Times New Roman" w:cs="Times New Roman"/>
          <w:color w:val="auto"/>
          <w:lang w:eastAsia="en-US"/>
        </w:rPr>
        <w:t>3. В з</w:t>
      </w:r>
      <w:r w:rsidRPr="005408D5">
        <w:rPr>
          <w:rFonts w:ascii="Times New Roman" w:hAnsi="Times New Roman" w:cs="Times New Roman"/>
          <w:color w:val="auto"/>
        </w:rPr>
        <w:t xml:space="preserve">аявочном листе (приложение №2 к настоящему Порядку) обязательному заполнению подлежат пронумерованные графы с №1 по №23 включительно. </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В графе №1 указывается цель получения средств, а именно «оснащение вновь созданного кинозала» или «переоборудование кинозала». </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При этом под оснащением вновь созданного кинозала подразумевается, что помещение, в котором расположен кинозал, ранее не использовалось под аналогичные цели. В иных случаях указывается «переоборудование кинозала».</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В графе №2 Заявителю необходимо указать, на какие цели получатель запрашивает средства, а именно возмещение уже понесенных расходов на переоборудование к моменту подачи Заявки или обеспечение будущих </w:t>
      </w:r>
      <w:r w:rsidRPr="005408D5">
        <w:rPr>
          <w:rFonts w:ascii="Times New Roman CYR" w:eastAsia="Times New Roman" w:hAnsi="Times New Roman CYR"/>
        </w:rPr>
        <w:t xml:space="preserve">расходов на переоборудование. Нужную графу в заявочном листе необходимо </w:t>
      </w:r>
      <w:r w:rsidRPr="005408D5">
        <w:rPr>
          <w:rFonts w:ascii="Times New Roman" w:eastAsiaTheme="minorHAnsi" w:hAnsi="Times New Roman" w:cs="Times New Roman"/>
          <w:color w:val="auto"/>
          <w:lang w:eastAsia="en-US"/>
        </w:rPr>
        <w:t xml:space="preserve">отметить любым знаком («галочка», «крестик»). </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Отдельно стоит обратить внимание, что при «возмещении понесенных расходов на переоборудование» комплект подаваемых документов отличается от общего комплекта (п.1</w:t>
      </w:r>
      <w:r>
        <w:rPr>
          <w:rFonts w:ascii="Times New Roman" w:eastAsiaTheme="minorHAnsi" w:hAnsi="Times New Roman" w:cs="Times New Roman"/>
          <w:color w:val="auto"/>
          <w:lang w:eastAsia="en-US"/>
        </w:rPr>
        <w:t>7</w:t>
      </w:r>
      <w:r w:rsidRPr="005408D5">
        <w:rPr>
          <w:rFonts w:ascii="Times New Roman" w:eastAsiaTheme="minorHAnsi" w:hAnsi="Times New Roman" w:cs="Times New Roman"/>
          <w:color w:val="auto"/>
          <w:lang w:eastAsia="en-US"/>
        </w:rPr>
        <w:t xml:space="preserve"> приложения №3 к настоящему Порядку).</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В графе №3 указывается полное наименование юридического лица без организационно-правовой формы (пример: </w:t>
      </w:r>
      <w:r w:rsidRPr="005408D5">
        <w:rPr>
          <w:rFonts w:ascii="Times New Roman" w:eastAsiaTheme="minorHAnsi" w:hAnsi="Times New Roman" w:cs="Times New Roman"/>
          <w:i/>
          <w:color w:val="auto"/>
          <w:lang w:eastAsia="en-US"/>
        </w:rPr>
        <w:t>«Культурно-досуговый центр «Мир»</w:t>
      </w:r>
      <w:r w:rsidRPr="005408D5">
        <w:rPr>
          <w:rFonts w:ascii="Times New Roman" w:eastAsiaTheme="minorHAnsi" w:hAnsi="Times New Roman" w:cs="Times New Roman"/>
          <w:color w:val="auto"/>
          <w:lang w:eastAsia="en-US"/>
        </w:rPr>
        <w:t>).</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В графе №4 указывается организационно-правовая форма юридического лица без сокращений (аббревиатур) (пример: </w:t>
      </w:r>
      <w:r w:rsidRPr="005408D5">
        <w:rPr>
          <w:rFonts w:ascii="Times New Roman" w:eastAsiaTheme="minorHAnsi" w:hAnsi="Times New Roman" w:cs="Times New Roman"/>
          <w:i/>
          <w:color w:val="auto"/>
          <w:lang w:eastAsia="en-US"/>
        </w:rPr>
        <w:t>муниципальное бюджетное учреждение культуры</w:t>
      </w:r>
      <w:r w:rsidRPr="005408D5">
        <w:rPr>
          <w:rFonts w:ascii="Times New Roman" w:eastAsiaTheme="minorHAnsi" w:hAnsi="Times New Roman" w:cs="Times New Roman"/>
          <w:color w:val="auto"/>
          <w:lang w:eastAsia="en-US"/>
        </w:rPr>
        <w:t>).</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i/>
          <w:color w:val="auto"/>
          <w:lang w:eastAsia="en-US"/>
        </w:rPr>
      </w:pPr>
      <w:r w:rsidRPr="005408D5">
        <w:rPr>
          <w:rFonts w:ascii="Times New Roman" w:eastAsiaTheme="minorHAnsi" w:hAnsi="Times New Roman" w:cs="Times New Roman"/>
          <w:color w:val="auto"/>
          <w:lang w:eastAsia="en-US"/>
        </w:rPr>
        <w:t xml:space="preserve">В графе №5 указывается должность и ФИО руководителя полностью (пример: </w:t>
      </w:r>
      <w:r w:rsidRPr="005408D5">
        <w:rPr>
          <w:rFonts w:ascii="Times New Roman" w:eastAsiaTheme="minorHAnsi" w:hAnsi="Times New Roman" w:cs="Times New Roman"/>
          <w:i/>
          <w:color w:val="auto"/>
          <w:lang w:eastAsia="en-US"/>
        </w:rPr>
        <w:t>Иванов Иван Иванович, генеральный директор</w:t>
      </w:r>
      <w:r w:rsidRPr="005408D5">
        <w:rPr>
          <w:rFonts w:ascii="Times New Roman" w:eastAsiaTheme="minorHAnsi" w:hAnsi="Times New Roman" w:cs="Times New Roman"/>
          <w:color w:val="auto"/>
          <w:lang w:eastAsia="en-US"/>
        </w:rPr>
        <w:t>).</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В графе №6 при наличии указывается идентификационный номер (</w:t>
      </w:r>
      <w:r w:rsidRPr="005408D5">
        <w:rPr>
          <w:rFonts w:ascii="Times New Roman" w:eastAsiaTheme="minorHAnsi" w:hAnsi="Times New Roman" w:cs="Times New Roman"/>
          <w:color w:val="auto"/>
          <w:lang w:val="en-US" w:eastAsia="en-US"/>
        </w:rPr>
        <w:t>ID</w:t>
      </w:r>
      <w:r w:rsidRPr="005408D5">
        <w:rPr>
          <w:rFonts w:ascii="Times New Roman" w:eastAsiaTheme="minorHAnsi" w:hAnsi="Times New Roman" w:cs="Times New Roman"/>
          <w:color w:val="auto"/>
          <w:lang w:eastAsia="en-US"/>
        </w:rPr>
        <w:t xml:space="preserve">) Заявителя в ЕАИС. При отсутствии регистрации Заявителя в ЕАИС указывается «отсутствует» либо прочерк. </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В графе №7 указывается дата государственной регистрации юридического лица (пример: </w:t>
      </w:r>
      <w:r w:rsidRPr="005408D5">
        <w:rPr>
          <w:rFonts w:ascii="Times New Roman" w:eastAsiaTheme="minorHAnsi" w:hAnsi="Times New Roman" w:cs="Times New Roman"/>
          <w:i/>
          <w:color w:val="auto"/>
          <w:lang w:eastAsia="en-US"/>
        </w:rPr>
        <w:t>01.01.1995</w:t>
      </w:r>
      <w:r w:rsidRPr="005408D5">
        <w:rPr>
          <w:rFonts w:ascii="Times New Roman" w:eastAsiaTheme="minorHAnsi" w:hAnsi="Times New Roman" w:cs="Times New Roman"/>
          <w:color w:val="auto"/>
          <w:lang w:eastAsia="en-US"/>
        </w:rPr>
        <w:t xml:space="preserve">). Данная информация содержится в выписке и Единого государственного реестра юридических лиц. </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В графе №8 указывается полный адрес фактического размещения кинозала (Пример: </w:t>
      </w:r>
      <w:r w:rsidRPr="005408D5">
        <w:rPr>
          <w:rFonts w:ascii="Times New Roman" w:eastAsiaTheme="minorHAnsi" w:hAnsi="Times New Roman" w:cs="Times New Roman"/>
          <w:i/>
          <w:color w:val="auto"/>
          <w:lang w:eastAsia="en-US"/>
        </w:rPr>
        <w:t>г.Москва, Воротниковский пер., д.12. стр.1, этаж 1, помещение №2</w:t>
      </w:r>
      <w:r w:rsidRPr="005408D5">
        <w:rPr>
          <w:rFonts w:ascii="Times New Roman" w:eastAsiaTheme="minorHAnsi" w:hAnsi="Times New Roman" w:cs="Times New Roman"/>
          <w:color w:val="auto"/>
          <w:lang w:eastAsia="en-US"/>
        </w:rPr>
        <w:t>).</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В графе №9 указывается тип размещения кинозала (пример: </w:t>
      </w:r>
      <w:r w:rsidRPr="005408D5">
        <w:rPr>
          <w:rFonts w:ascii="Times New Roman" w:eastAsiaTheme="minorHAnsi" w:hAnsi="Times New Roman" w:cs="Times New Roman"/>
          <w:i/>
          <w:color w:val="auto"/>
          <w:lang w:eastAsia="en-US"/>
        </w:rPr>
        <w:t>торгово-развлекательный центр, 4 этаж</w:t>
      </w:r>
      <w:r w:rsidRPr="005408D5">
        <w:rPr>
          <w:rFonts w:ascii="Times New Roman" w:eastAsiaTheme="minorHAnsi" w:hAnsi="Times New Roman" w:cs="Times New Roman"/>
          <w:color w:val="auto"/>
          <w:lang w:eastAsia="en-US"/>
        </w:rPr>
        <w:t>)</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В графе №10 указывается количество залов в кинотеатре (пример: </w:t>
      </w:r>
      <w:r w:rsidRPr="005408D5">
        <w:rPr>
          <w:rFonts w:ascii="Times New Roman" w:eastAsiaTheme="minorHAnsi" w:hAnsi="Times New Roman" w:cs="Times New Roman"/>
          <w:i/>
          <w:color w:val="auto"/>
          <w:lang w:eastAsia="en-US"/>
        </w:rPr>
        <w:t>2</w:t>
      </w:r>
      <w:r w:rsidRPr="005408D5">
        <w:rPr>
          <w:rFonts w:ascii="Times New Roman" w:eastAsiaTheme="minorHAnsi" w:hAnsi="Times New Roman" w:cs="Times New Roman"/>
          <w:color w:val="auto"/>
          <w:lang w:eastAsia="en-US"/>
        </w:rPr>
        <w:t xml:space="preserve">). </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Графа №11 заполняется в случае наличия двух или более залов в кинотеатре. В случае наличия одного зала ставится прочерк. Также допустимо указание наименования единственного зала при его наличии. </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Под наименованием зала может пониматься как некое видовое обозначение, отличающее его от других залов (пример: </w:t>
      </w:r>
      <w:r w:rsidRPr="005408D5">
        <w:rPr>
          <w:rFonts w:ascii="Times New Roman" w:eastAsiaTheme="minorHAnsi" w:hAnsi="Times New Roman" w:cs="Times New Roman"/>
          <w:i/>
          <w:color w:val="auto"/>
          <w:lang w:eastAsia="en-US"/>
        </w:rPr>
        <w:t>синий зал</w:t>
      </w:r>
      <w:r w:rsidRPr="005408D5">
        <w:rPr>
          <w:rFonts w:ascii="Times New Roman" w:eastAsiaTheme="minorHAnsi" w:hAnsi="Times New Roman" w:cs="Times New Roman"/>
          <w:color w:val="auto"/>
          <w:lang w:eastAsia="en-US"/>
        </w:rPr>
        <w:t xml:space="preserve">), так и простая нумерация (пример: </w:t>
      </w:r>
      <w:r w:rsidRPr="005408D5">
        <w:rPr>
          <w:rFonts w:ascii="Times New Roman" w:eastAsiaTheme="minorHAnsi" w:hAnsi="Times New Roman" w:cs="Times New Roman"/>
          <w:i/>
          <w:color w:val="auto"/>
          <w:lang w:eastAsia="en-US"/>
        </w:rPr>
        <w:t>зал №1</w:t>
      </w:r>
      <w:r w:rsidRPr="005408D5">
        <w:rPr>
          <w:rFonts w:ascii="Times New Roman" w:eastAsiaTheme="minorHAnsi" w:hAnsi="Times New Roman" w:cs="Times New Roman"/>
          <w:color w:val="auto"/>
          <w:lang w:eastAsia="en-US"/>
        </w:rPr>
        <w:t>).</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Данное обозначение необходимо для идентификации зала при подаче как заявок на финансирование одного зала в многозальном кинотеатре, так и нескольких самостоятельных заявок на отдельные залы в многозальном кинотеатре.</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Не допускается подача одной заявки на два и более залов. </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В графе №12 указывается фактическое количество мест в переоборудуемом кинозале на момент подачи Заявки (пример: </w:t>
      </w:r>
      <w:r w:rsidRPr="005408D5">
        <w:rPr>
          <w:rFonts w:ascii="Times New Roman" w:eastAsiaTheme="minorHAnsi" w:hAnsi="Times New Roman" w:cs="Times New Roman"/>
          <w:i/>
          <w:color w:val="auto"/>
          <w:lang w:eastAsia="en-US"/>
        </w:rPr>
        <w:t>234</w:t>
      </w:r>
      <w:r w:rsidRPr="005408D5">
        <w:rPr>
          <w:rFonts w:ascii="Times New Roman" w:eastAsiaTheme="minorHAnsi" w:hAnsi="Times New Roman" w:cs="Times New Roman"/>
          <w:color w:val="auto"/>
          <w:lang w:eastAsia="en-US"/>
        </w:rPr>
        <w:t>).</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В графе №13 Заявителями, подающими Заявку на возмещение средств, затраченных на оснащение кинозала оборудованием, указывается точный перечень оборудования с указанием марки, модели и других идентификационных признаков оборудования.</w:t>
      </w:r>
    </w:p>
    <w:p w:rsidR="00585AD8" w:rsidRPr="005408D5" w:rsidRDefault="00585AD8" w:rsidP="00585AD8">
      <w:pPr>
        <w:autoSpaceDE w:val="0"/>
        <w:autoSpaceDN w:val="0"/>
        <w:adjustRightInd w:val="0"/>
        <w:ind w:firstLine="567"/>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Заявителями, подающими Заявку на получение денежных средств с целью дальнейшего оснащения кинозала оборудованием, указывается примерный перечень </w:t>
      </w:r>
      <w:r w:rsidRPr="005408D5">
        <w:rPr>
          <w:rFonts w:ascii="Times New Roman" w:eastAsiaTheme="minorHAnsi" w:hAnsi="Times New Roman" w:cs="Times New Roman"/>
          <w:color w:val="auto"/>
          <w:lang w:eastAsia="en-US"/>
        </w:rPr>
        <w:lastRenderedPageBreak/>
        <w:t xml:space="preserve">планируемого к приобретению оборудования согласно планируемой смете </w:t>
      </w:r>
      <w:r w:rsidRPr="005408D5">
        <w:rPr>
          <w:rFonts w:ascii="Times New Roman" w:hAnsi="Times New Roman" w:cs="Times New Roman"/>
          <w:color w:val="auto"/>
        </w:rPr>
        <w:t>на переоборудование кинозала (п.12 приложения №3 к настоящему Порядку).</w:t>
      </w:r>
      <w:r w:rsidRPr="005408D5">
        <w:rPr>
          <w:rFonts w:ascii="Times New Roman" w:eastAsiaTheme="minorHAnsi" w:hAnsi="Times New Roman" w:cs="Times New Roman"/>
          <w:color w:val="auto"/>
          <w:lang w:eastAsia="en-US"/>
        </w:rPr>
        <w:t xml:space="preserve"> </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В графе №14 указывается дата окончания переоборудования и, соответственно, начала кинопоказа в кинозале. Данная дата не должна превышать сроки, установленные п.3.3. настоящего Порядка, а </w:t>
      </w:r>
      <w:proofErr w:type="gramStart"/>
      <w:r w:rsidRPr="005408D5">
        <w:rPr>
          <w:rFonts w:ascii="Times New Roman" w:eastAsiaTheme="minorHAnsi" w:hAnsi="Times New Roman" w:cs="Times New Roman"/>
          <w:color w:val="auto"/>
          <w:lang w:eastAsia="en-US"/>
        </w:rPr>
        <w:t>именно  31</w:t>
      </w:r>
      <w:proofErr w:type="gramEnd"/>
      <w:r w:rsidRPr="005408D5">
        <w:rPr>
          <w:rFonts w:ascii="Times New Roman" w:eastAsiaTheme="minorHAnsi" w:hAnsi="Times New Roman" w:cs="Times New Roman"/>
          <w:color w:val="auto"/>
          <w:lang w:eastAsia="en-US"/>
        </w:rPr>
        <w:t xml:space="preserve"> декабря 201</w:t>
      </w:r>
      <w:r>
        <w:rPr>
          <w:rFonts w:ascii="Times New Roman" w:eastAsiaTheme="minorHAnsi" w:hAnsi="Times New Roman" w:cs="Times New Roman"/>
          <w:color w:val="auto"/>
          <w:lang w:eastAsia="en-US"/>
        </w:rPr>
        <w:t>8</w:t>
      </w:r>
      <w:r w:rsidRPr="005408D5">
        <w:rPr>
          <w:rFonts w:ascii="Times New Roman" w:eastAsiaTheme="minorHAnsi" w:hAnsi="Times New Roman" w:cs="Times New Roman"/>
          <w:color w:val="auto"/>
          <w:lang w:eastAsia="en-US"/>
        </w:rPr>
        <w:t xml:space="preserve"> года. </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В графе №15 указывается количество жителей в населенном пункте, в котором размещен кинозал (пример: </w:t>
      </w:r>
      <w:r w:rsidRPr="005408D5">
        <w:rPr>
          <w:rFonts w:ascii="Times New Roman" w:eastAsiaTheme="minorHAnsi" w:hAnsi="Times New Roman" w:cs="Times New Roman"/>
          <w:i/>
          <w:color w:val="auto"/>
          <w:lang w:eastAsia="en-US"/>
        </w:rPr>
        <w:t>48 524</w:t>
      </w:r>
      <w:r w:rsidRPr="005408D5">
        <w:rPr>
          <w:rFonts w:ascii="Times New Roman" w:eastAsiaTheme="minorHAnsi" w:hAnsi="Times New Roman" w:cs="Times New Roman"/>
          <w:color w:val="auto"/>
          <w:lang w:eastAsia="en-US"/>
        </w:rPr>
        <w:t>), а также количество жителей в районе, где размещен кинозал.</w:t>
      </w:r>
    </w:p>
    <w:p w:rsidR="00585AD8" w:rsidRPr="005408D5" w:rsidRDefault="00585AD8" w:rsidP="00585AD8">
      <w:pPr>
        <w:autoSpaceDE w:val="0"/>
        <w:autoSpaceDN w:val="0"/>
        <w:adjustRightInd w:val="0"/>
        <w:ind w:firstLine="567"/>
        <w:jc w:val="both"/>
        <w:rPr>
          <w:rFonts w:ascii="Times New Roman" w:hAnsi="Times New Roman" w:cs="Times New Roman"/>
          <w:color w:val="auto"/>
        </w:rPr>
      </w:pPr>
      <w:r w:rsidRPr="005408D5">
        <w:rPr>
          <w:rFonts w:ascii="Times New Roman" w:eastAsiaTheme="minorHAnsi" w:hAnsi="Times New Roman" w:cs="Times New Roman"/>
          <w:color w:val="auto"/>
          <w:lang w:eastAsia="en-US"/>
        </w:rPr>
        <w:t xml:space="preserve">Данные по количеству жителей приводятся (при наличии) из </w:t>
      </w:r>
      <w:r w:rsidRPr="005408D5">
        <w:rPr>
          <w:rFonts w:ascii="Times New Roman" w:hAnsi="Times New Roman" w:cs="Times New Roman"/>
          <w:color w:val="auto"/>
        </w:rPr>
        <w:t xml:space="preserve">справки от регионального (муниципального) органа власти </w:t>
      </w:r>
      <w:r w:rsidRPr="005408D5">
        <w:rPr>
          <w:rFonts w:ascii="Times New Roman" w:hAnsi="Times New Roman" w:cs="Times New Roman"/>
        </w:rPr>
        <w:t>или органа местного самоуправления</w:t>
      </w:r>
      <w:r w:rsidRPr="005408D5">
        <w:rPr>
          <w:rFonts w:ascii="Times New Roman" w:hAnsi="Times New Roman" w:cs="Times New Roman"/>
          <w:color w:val="auto"/>
        </w:rPr>
        <w:t xml:space="preserve">, иного уполномоченного органа (организации) о численности жителей населенного пункта, где </w:t>
      </w:r>
      <w:proofErr w:type="gramStart"/>
      <w:r w:rsidRPr="005408D5">
        <w:rPr>
          <w:rFonts w:ascii="Times New Roman" w:hAnsi="Times New Roman" w:cs="Times New Roman"/>
          <w:color w:val="auto"/>
        </w:rPr>
        <w:t>планируется  переоборудование</w:t>
      </w:r>
      <w:proofErr w:type="gramEnd"/>
      <w:r w:rsidRPr="005408D5">
        <w:rPr>
          <w:rFonts w:ascii="Times New Roman" w:hAnsi="Times New Roman" w:cs="Times New Roman"/>
          <w:color w:val="auto"/>
        </w:rPr>
        <w:t xml:space="preserve"> кинозала (п.9  приложение №3 к настоящему Порядку), а также района.</w:t>
      </w:r>
    </w:p>
    <w:p w:rsidR="00585AD8" w:rsidRPr="005408D5" w:rsidRDefault="00585AD8" w:rsidP="00585AD8">
      <w:pPr>
        <w:ind w:firstLine="567"/>
        <w:jc w:val="both"/>
        <w:rPr>
          <w:rFonts w:ascii="Times New Roman" w:hAnsi="Times New Roman" w:cs="Times New Roman"/>
        </w:rPr>
      </w:pPr>
      <w:r w:rsidRPr="005408D5">
        <w:rPr>
          <w:rFonts w:ascii="Times New Roman" w:hAnsi="Times New Roman" w:cs="Times New Roman"/>
          <w:color w:val="auto"/>
        </w:rPr>
        <w:t xml:space="preserve">При отсутствии соответствующей справки данные приводятся из </w:t>
      </w:r>
      <w:r w:rsidRPr="005408D5">
        <w:rPr>
          <w:rFonts w:ascii="Times New Roman" w:hAnsi="Times New Roman" w:cs="Times New Roman"/>
        </w:rPr>
        <w:t>данных Всероссийской переписи населения 2010 года (п.2.3. настоящего Порядка).</w:t>
      </w:r>
    </w:p>
    <w:p w:rsidR="00585AD8" w:rsidRPr="005408D5" w:rsidRDefault="00585AD8" w:rsidP="00585AD8">
      <w:pPr>
        <w:ind w:firstLine="567"/>
        <w:jc w:val="both"/>
        <w:rPr>
          <w:rFonts w:ascii="Times New Roman" w:hAnsi="Times New Roman" w:cs="Times New Roman"/>
          <w:color w:val="auto"/>
        </w:rPr>
      </w:pPr>
      <w:r w:rsidRPr="005408D5">
        <w:rPr>
          <w:rFonts w:ascii="Times New Roman" w:hAnsi="Times New Roman" w:cs="Times New Roman"/>
        </w:rPr>
        <w:t xml:space="preserve">При отсутствии возможности получить данные </w:t>
      </w:r>
      <w:r w:rsidRPr="005408D5">
        <w:rPr>
          <w:rFonts w:ascii="Times New Roman" w:hAnsi="Times New Roman" w:cs="Times New Roman"/>
          <w:color w:val="auto"/>
        </w:rPr>
        <w:t xml:space="preserve">из </w:t>
      </w:r>
      <w:r w:rsidRPr="005408D5">
        <w:rPr>
          <w:rFonts w:ascii="Times New Roman" w:hAnsi="Times New Roman" w:cs="Times New Roman"/>
        </w:rPr>
        <w:t>Всероссийской переписи населения 2010 года в графе ставится прочерк.</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В графе №16 указывается удаленность расположения населенного пункта, в котором расположен кинозал, от ближайшего населенного пункта, где имеется современный цифровой кинозал. Число приводится в километрах (пример: </w:t>
      </w:r>
      <w:r w:rsidRPr="005408D5">
        <w:rPr>
          <w:rFonts w:ascii="Times New Roman" w:eastAsiaTheme="minorHAnsi" w:hAnsi="Times New Roman" w:cs="Times New Roman"/>
          <w:i/>
          <w:color w:val="auto"/>
          <w:lang w:eastAsia="en-US"/>
        </w:rPr>
        <w:t>156</w:t>
      </w:r>
      <w:r w:rsidRPr="005408D5">
        <w:rPr>
          <w:rFonts w:ascii="Times New Roman" w:eastAsiaTheme="minorHAnsi" w:hAnsi="Times New Roman" w:cs="Times New Roman"/>
          <w:color w:val="auto"/>
          <w:lang w:eastAsia="en-US"/>
        </w:rPr>
        <w:t>).</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В графе №17 указывается количество точек кинопоказа (кинотеатров), расположенных в населенном пункте, без учета точки кинопоказа (кинотеатра), в которой расположен кинозал, на переоборудование которого запрашиваются денежные средства (пример: 1).</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В графе №18 указывается планируемая сметная стоимость переоборудования кинозала согласно планируемой смете (п.12 приложения №3 к настоящему Порядку), или фактическая сметная стоимость, в случае если денежные средства запрашиваются на возмещение уже понесенных расходов. Сметная стоимость указывается в рублях Российской Федерации (пример: </w:t>
      </w:r>
      <w:r w:rsidRPr="005408D5">
        <w:rPr>
          <w:rFonts w:ascii="Times New Roman" w:eastAsiaTheme="minorHAnsi" w:hAnsi="Times New Roman" w:cs="Times New Roman"/>
          <w:i/>
          <w:color w:val="auto"/>
          <w:lang w:eastAsia="en-US"/>
        </w:rPr>
        <w:t>5 425 367</w:t>
      </w:r>
      <w:r w:rsidRPr="005408D5">
        <w:rPr>
          <w:rFonts w:ascii="Times New Roman" w:eastAsiaTheme="minorHAnsi" w:hAnsi="Times New Roman" w:cs="Times New Roman"/>
          <w:color w:val="auto"/>
          <w:lang w:eastAsia="en-US"/>
        </w:rPr>
        <w:t>).</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В графе №19 необходимо указать сумму, запрашиваемую от Фонда на переоборудование кинозала. Сумма указывается в рублях (пример: </w:t>
      </w:r>
      <w:r w:rsidRPr="005408D5">
        <w:rPr>
          <w:rFonts w:ascii="Times New Roman" w:eastAsiaTheme="minorHAnsi" w:hAnsi="Times New Roman" w:cs="Times New Roman"/>
          <w:i/>
          <w:color w:val="auto"/>
          <w:lang w:eastAsia="en-US"/>
        </w:rPr>
        <w:t>3 500 000</w:t>
      </w:r>
      <w:r w:rsidRPr="005408D5">
        <w:rPr>
          <w:rFonts w:ascii="Times New Roman" w:eastAsiaTheme="minorHAnsi" w:hAnsi="Times New Roman" w:cs="Times New Roman"/>
          <w:color w:val="auto"/>
          <w:lang w:eastAsia="en-US"/>
        </w:rPr>
        <w:t>).</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В случае если Заявителем ранее были получены денежные средства на переоборудование данного кинозала, в графе указывается сумма ранее полученных денежных средств (пример: </w:t>
      </w:r>
      <w:r w:rsidRPr="005408D5">
        <w:rPr>
          <w:rFonts w:ascii="Times New Roman" w:eastAsiaTheme="minorHAnsi" w:hAnsi="Times New Roman" w:cs="Times New Roman"/>
          <w:i/>
          <w:color w:val="auto"/>
          <w:lang w:eastAsia="en-US"/>
        </w:rPr>
        <w:t>1 500 000</w:t>
      </w:r>
      <w:r w:rsidRPr="005408D5">
        <w:rPr>
          <w:rFonts w:ascii="Times New Roman" w:eastAsiaTheme="minorHAnsi" w:hAnsi="Times New Roman" w:cs="Times New Roman"/>
          <w:color w:val="auto"/>
          <w:lang w:eastAsia="en-US"/>
        </w:rPr>
        <w:t>).</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Отдельно стоит обратить внимание, что согласно п. 3.1. настоящего Порядка общая сумма, полученная на переоборудование одного кинозала, не может превышать 5 000 000,00 рублей).</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В случае если ранее на переоборудование данного кинозала деньги не запрашивались, в графе «сумма ранее полученных от Фонда денежных средств на </w:t>
      </w:r>
      <w:proofErr w:type="gramStart"/>
      <w:r w:rsidRPr="005408D5">
        <w:rPr>
          <w:rFonts w:ascii="Times New Roman" w:eastAsiaTheme="minorHAnsi" w:hAnsi="Times New Roman" w:cs="Times New Roman"/>
          <w:color w:val="auto"/>
          <w:lang w:eastAsia="en-US"/>
        </w:rPr>
        <w:t>переоборудование  указанного</w:t>
      </w:r>
      <w:proofErr w:type="gramEnd"/>
      <w:r w:rsidRPr="005408D5">
        <w:rPr>
          <w:rFonts w:ascii="Times New Roman" w:eastAsiaTheme="minorHAnsi" w:hAnsi="Times New Roman" w:cs="Times New Roman"/>
          <w:color w:val="auto"/>
          <w:lang w:eastAsia="en-US"/>
        </w:rPr>
        <w:t xml:space="preserve"> в Заявке кинозала (руб.)» ставится прочерк.</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В графе №20 указывается ФИО и контактная информация лица, ответственного за подачу заявки (пример: </w:t>
      </w:r>
      <w:r w:rsidRPr="005408D5">
        <w:rPr>
          <w:rFonts w:ascii="Times New Roman" w:eastAsiaTheme="minorHAnsi" w:hAnsi="Times New Roman" w:cs="Times New Roman"/>
          <w:i/>
          <w:color w:val="auto"/>
          <w:lang w:eastAsia="en-US"/>
        </w:rPr>
        <w:t>Иванова Мария Ивановна, рабочий телефон: +7(1234)56789, мобильный телефон +7(123)4567891</w:t>
      </w:r>
      <w:r w:rsidRPr="005408D5">
        <w:rPr>
          <w:rFonts w:ascii="Times New Roman" w:eastAsiaTheme="minorHAnsi" w:hAnsi="Times New Roman" w:cs="Times New Roman"/>
          <w:color w:val="auto"/>
          <w:lang w:eastAsia="en-US"/>
        </w:rPr>
        <w:t>).</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Указанное в заявочном листе контактное лицо должно иметь объективную возможность оперативно предоставить дополнительную информацию по Заявке на основании устного запроса сотрудника Фонда. </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В графе №21 указывается контактный </w:t>
      </w:r>
      <w:r w:rsidRPr="005408D5">
        <w:rPr>
          <w:rFonts w:ascii="Times New Roman" w:eastAsiaTheme="minorHAnsi" w:hAnsi="Times New Roman" w:cs="Times New Roman"/>
          <w:color w:val="auto"/>
          <w:lang w:val="en-US" w:eastAsia="en-US"/>
        </w:rPr>
        <w:t>e</w:t>
      </w:r>
      <w:r w:rsidRPr="005408D5">
        <w:rPr>
          <w:rFonts w:ascii="Times New Roman" w:eastAsiaTheme="minorHAnsi" w:hAnsi="Times New Roman" w:cs="Times New Roman"/>
          <w:color w:val="auto"/>
          <w:lang w:eastAsia="en-US"/>
        </w:rPr>
        <w:t>-</w:t>
      </w:r>
      <w:r w:rsidRPr="005408D5">
        <w:rPr>
          <w:rFonts w:ascii="Times New Roman" w:eastAsiaTheme="minorHAnsi" w:hAnsi="Times New Roman" w:cs="Times New Roman"/>
          <w:color w:val="auto"/>
          <w:lang w:val="en-US" w:eastAsia="en-US"/>
        </w:rPr>
        <w:t>mail</w:t>
      </w:r>
      <w:r w:rsidRPr="005408D5">
        <w:rPr>
          <w:rFonts w:ascii="Times New Roman" w:eastAsiaTheme="minorHAnsi" w:hAnsi="Times New Roman" w:cs="Times New Roman"/>
          <w:color w:val="auto"/>
          <w:lang w:eastAsia="en-US"/>
        </w:rPr>
        <w:t xml:space="preserve"> контактного лица (пример: </w:t>
      </w:r>
      <w:r w:rsidRPr="005408D5">
        <w:rPr>
          <w:rFonts w:ascii="Times New Roman" w:eastAsiaTheme="minorHAnsi" w:hAnsi="Times New Roman" w:cs="Times New Roman"/>
          <w:i/>
          <w:color w:val="auto"/>
          <w:lang w:eastAsia="en-US"/>
        </w:rPr>
        <w:t>123@</w:t>
      </w:r>
      <w:r w:rsidRPr="005408D5">
        <w:rPr>
          <w:rFonts w:ascii="Times New Roman" w:eastAsiaTheme="minorHAnsi" w:hAnsi="Times New Roman" w:cs="Times New Roman"/>
          <w:i/>
          <w:color w:val="auto"/>
          <w:lang w:val="en-US" w:eastAsia="en-US"/>
        </w:rPr>
        <w:t>mail</w:t>
      </w:r>
      <w:r w:rsidRPr="005408D5">
        <w:rPr>
          <w:rFonts w:ascii="Times New Roman" w:eastAsiaTheme="minorHAnsi" w:hAnsi="Times New Roman" w:cs="Times New Roman"/>
          <w:i/>
          <w:color w:val="auto"/>
          <w:lang w:eastAsia="en-US"/>
        </w:rPr>
        <w:t>.</w:t>
      </w:r>
      <w:r w:rsidRPr="005408D5">
        <w:rPr>
          <w:rFonts w:ascii="Times New Roman" w:eastAsiaTheme="minorHAnsi" w:hAnsi="Times New Roman" w:cs="Times New Roman"/>
          <w:i/>
          <w:color w:val="auto"/>
          <w:lang w:val="en-US" w:eastAsia="en-US"/>
        </w:rPr>
        <w:t>ru</w:t>
      </w:r>
      <w:r w:rsidRPr="005408D5">
        <w:rPr>
          <w:rFonts w:ascii="Times New Roman" w:eastAsiaTheme="minorHAnsi" w:hAnsi="Times New Roman" w:cs="Times New Roman"/>
          <w:color w:val="auto"/>
          <w:lang w:eastAsia="en-US"/>
        </w:rPr>
        <w:t>).</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Важно: на указанный электронный адрес в случае положительного рассмотрения Заявки будет производиться рассылка договоров на выделение денежных средств (п.9.</w:t>
      </w:r>
      <w:r>
        <w:rPr>
          <w:rFonts w:ascii="Times New Roman" w:eastAsiaTheme="minorHAnsi" w:hAnsi="Times New Roman" w:cs="Times New Roman"/>
          <w:color w:val="auto"/>
          <w:lang w:eastAsia="en-US"/>
        </w:rPr>
        <w:t>4</w:t>
      </w:r>
      <w:r w:rsidRPr="005408D5">
        <w:rPr>
          <w:rFonts w:ascii="Times New Roman" w:eastAsiaTheme="minorHAnsi" w:hAnsi="Times New Roman" w:cs="Times New Roman"/>
          <w:color w:val="auto"/>
          <w:lang w:eastAsia="en-US"/>
        </w:rPr>
        <w:t>. настоящего Порядка).</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В случае если электронный адрес будет указан неверно, это будет расценено в порядке п.</w:t>
      </w:r>
      <w:r>
        <w:rPr>
          <w:rFonts w:ascii="Times New Roman" w:eastAsiaTheme="minorHAnsi" w:hAnsi="Times New Roman" w:cs="Times New Roman"/>
          <w:color w:val="auto"/>
          <w:lang w:eastAsia="en-US"/>
        </w:rPr>
        <w:t>9</w:t>
      </w:r>
      <w:r w:rsidRPr="005408D5">
        <w:rPr>
          <w:rFonts w:ascii="Times New Roman" w:eastAsiaTheme="minorHAnsi" w:hAnsi="Times New Roman" w:cs="Times New Roman"/>
          <w:color w:val="auto"/>
          <w:lang w:eastAsia="en-US"/>
        </w:rPr>
        <w:t xml:space="preserve">.6. настоящего Порядка как отказ от получения средств. </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lastRenderedPageBreak/>
        <w:t xml:space="preserve">В графе №22 указывается почтовый адрес Заявителя, то есть адрес фактического размещения (пример: </w:t>
      </w:r>
      <w:r w:rsidRPr="005408D5">
        <w:rPr>
          <w:rFonts w:ascii="Times New Roman" w:eastAsiaTheme="minorHAnsi" w:hAnsi="Times New Roman" w:cs="Times New Roman"/>
          <w:i/>
          <w:color w:val="auto"/>
          <w:lang w:eastAsia="en-US"/>
        </w:rPr>
        <w:t>127006, г. Москва, Воротниковский пер., д.12, стр.1, этаж 1, помещение 2</w:t>
      </w:r>
      <w:r w:rsidRPr="005408D5">
        <w:rPr>
          <w:rFonts w:ascii="Times New Roman" w:eastAsiaTheme="minorHAnsi" w:hAnsi="Times New Roman" w:cs="Times New Roman"/>
          <w:color w:val="auto"/>
          <w:lang w:eastAsia="en-US"/>
        </w:rPr>
        <w:t>).</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В графе №23 указываются реквизиты Заявителя с обязательным указанием следующих позиций: юридический адрес, ОГРН с указанием даты государственной регистрации юридического лица, ИНН и КПП организации, банковские реквизиты).</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4. Согласно п. 1 приложения №3 в комплект заявочных документов входит копия устава, заверенная уполномоченным должностным лицом организации. Предоставляется действующая редакция устава юридического лица с приложением зарегистрированных изменений и дополнений (при наличии).</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5. Согласно п. 2 приложения №3 в комплект заявочных документов входит свидетельство о государственной регистрации юридического лица (форма Р51001 или Р51003).</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В случае утери или утраты по иной причине свидетельства о государственной регистрации юридического лица (форма Р51001 или Р51003) допустимо предоставление свидетельства о постановке на учет юридического лица в налоговом органе по месту нахождения на территории Российской Федерации, свидетельства о постановке на учет российской организации в налоговом органе по месту нахождения или свидетельства о постановке на учет российской организации в налоговом органе по месту нахождения на территории Российской Федерации. </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6. Согласно п. 3 приложения №3 в комплект заявочных документов входит копия приказа о назначении руководителя, заверенная уполномоченным должностным лицом организации. </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Данный документ должен подтверждать полномочия руководителя юридического лица на день подачи Заявки в Фонд. </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Целесообразно, но не обязательно, предоставить дополнительные документы, подтверждающие полномочия руководителя, </w:t>
      </w:r>
      <w:proofErr w:type="gramStart"/>
      <w:r w:rsidRPr="005408D5">
        <w:rPr>
          <w:rFonts w:ascii="Times New Roman" w:eastAsiaTheme="minorHAnsi" w:hAnsi="Times New Roman" w:cs="Times New Roman"/>
          <w:color w:val="auto"/>
          <w:lang w:eastAsia="en-US"/>
        </w:rPr>
        <w:t>например</w:t>
      </w:r>
      <w:proofErr w:type="gramEnd"/>
      <w:r w:rsidRPr="005408D5">
        <w:rPr>
          <w:rFonts w:ascii="Times New Roman" w:eastAsiaTheme="minorHAnsi" w:hAnsi="Times New Roman" w:cs="Times New Roman"/>
          <w:color w:val="auto"/>
          <w:lang w:eastAsia="en-US"/>
        </w:rPr>
        <w:t>: протокол собрания учредителей для общества с ограниченной ответственностью.</w:t>
      </w:r>
    </w:p>
    <w:p w:rsidR="00585AD8" w:rsidRPr="005408D5" w:rsidRDefault="00585AD8" w:rsidP="00585AD8">
      <w:pPr>
        <w:ind w:firstLine="567"/>
        <w:jc w:val="both"/>
        <w:rPr>
          <w:rFonts w:ascii="Times New Roman" w:hAnsi="Times New Roman" w:cs="Times New Roman"/>
          <w:color w:val="auto"/>
        </w:rPr>
      </w:pPr>
      <w:r w:rsidRPr="005408D5">
        <w:rPr>
          <w:rFonts w:ascii="Times New Roman" w:eastAsiaTheme="minorHAnsi" w:hAnsi="Times New Roman" w:cs="Times New Roman"/>
          <w:color w:val="auto"/>
          <w:lang w:eastAsia="en-US"/>
        </w:rPr>
        <w:t xml:space="preserve">7. Согласно п. 4 приложения №3 в комплект заявочных документов входит </w:t>
      </w:r>
      <w:r w:rsidRPr="005408D5">
        <w:rPr>
          <w:rFonts w:ascii="Times New Roman" w:hAnsi="Times New Roman" w:cs="Times New Roman"/>
          <w:color w:val="auto"/>
        </w:rPr>
        <w:t xml:space="preserve">оригинал (или нотариально заверенная копия) выписки из Единого государственного реестра юридических лиц, выданной не ранее, чем за 1 (один) месяц до момента подачи документов в Фонд. </w:t>
      </w:r>
    </w:p>
    <w:p w:rsidR="00585AD8" w:rsidRPr="005408D5" w:rsidRDefault="00585AD8" w:rsidP="00585AD8">
      <w:pPr>
        <w:ind w:firstLine="567"/>
        <w:jc w:val="both"/>
        <w:rPr>
          <w:rFonts w:ascii="Times New Roman" w:hAnsi="Times New Roman" w:cs="Times New Roman"/>
          <w:color w:val="auto"/>
        </w:rPr>
      </w:pPr>
      <w:r w:rsidRPr="005408D5">
        <w:rPr>
          <w:rFonts w:ascii="Times New Roman" w:hAnsi="Times New Roman" w:cs="Times New Roman"/>
          <w:color w:val="auto"/>
        </w:rPr>
        <w:t xml:space="preserve">Не являются оригиналами: </w:t>
      </w:r>
    </w:p>
    <w:p w:rsidR="00585AD8" w:rsidRPr="005408D5" w:rsidRDefault="00585AD8" w:rsidP="00585AD8">
      <w:pPr>
        <w:ind w:firstLine="567"/>
        <w:jc w:val="both"/>
        <w:rPr>
          <w:rFonts w:ascii="Times New Roman" w:hAnsi="Times New Roman" w:cs="Times New Roman"/>
          <w:color w:val="auto"/>
        </w:rPr>
      </w:pPr>
      <w:r w:rsidRPr="005408D5">
        <w:rPr>
          <w:rFonts w:ascii="Times New Roman" w:hAnsi="Times New Roman" w:cs="Times New Roman"/>
          <w:color w:val="auto"/>
        </w:rPr>
        <w:t xml:space="preserve">- выписки (сведения) из ЕГРЮЛ с сайта ИФНС, </w:t>
      </w:r>
    </w:p>
    <w:p w:rsidR="00585AD8" w:rsidRPr="005408D5" w:rsidRDefault="00585AD8" w:rsidP="00585AD8">
      <w:pPr>
        <w:ind w:firstLine="567"/>
        <w:jc w:val="both"/>
        <w:rPr>
          <w:rFonts w:ascii="Times New Roman" w:hAnsi="Times New Roman" w:cs="Times New Roman"/>
          <w:color w:val="auto"/>
        </w:rPr>
      </w:pPr>
      <w:r w:rsidRPr="005408D5">
        <w:rPr>
          <w:rFonts w:ascii="Times New Roman" w:hAnsi="Times New Roman" w:cs="Times New Roman"/>
          <w:color w:val="auto"/>
        </w:rPr>
        <w:t xml:space="preserve">- выписки из ЕГРЮЛ, созданные с помощью специализированных программ, например, Контур-Фокус, </w:t>
      </w:r>
    </w:p>
    <w:p w:rsidR="00585AD8" w:rsidRPr="005408D5" w:rsidRDefault="00585AD8" w:rsidP="00585AD8">
      <w:pPr>
        <w:ind w:firstLine="567"/>
        <w:jc w:val="both"/>
        <w:rPr>
          <w:rFonts w:ascii="Times New Roman" w:hAnsi="Times New Roman" w:cs="Times New Roman"/>
          <w:color w:val="auto"/>
        </w:rPr>
      </w:pPr>
      <w:r w:rsidRPr="005408D5">
        <w:rPr>
          <w:rFonts w:ascii="Times New Roman" w:hAnsi="Times New Roman" w:cs="Times New Roman"/>
          <w:color w:val="auto"/>
        </w:rPr>
        <w:t xml:space="preserve">- выписки из ЕГРЮЛ, заверенные любым другим органом власти или административным органом, кроме ИФНС </w:t>
      </w:r>
    </w:p>
    <w:p w:rsidR="00585AD8" w:rsidRPr="005408D5" w:rsidRDefault="00585AD8" w:rsidP="00585AD8">
      <w:pPr>
        <w:ind w:firstLine="567"/>
        <w:jc w:val="both"/>
        <w:rPr>
          <w:rFonts w:ascii="Times New Roman" w:hAnsi="Times New Roman" w:cs="Times New Roman"/>
          <w:color w:val="auto"/>
        </w:rPr>
      </w:pPr>
      <w:r w:rsidRPr="005408D5">
        <w:rPr>
          <w:rFonts w:ascii="Times New Roman" w:hAnsi="Times New Roman" w:cs="Times New Roman"/>
          <w:color w:val="auto"/>
        </w:rPr>
        <w:t xml:space="preserve">Оригиналом выписки признается выписка, выданная ИФНС и заверенная синей круглой печатью ИФНС или электронной подписью. </w:t>
      </w:r>
    </w:p>
    <w:p w:rsidR="00585AD8" w:rsidRPr="005408D5" w:rsidRDefault="00585AD8" w:rsidP="00585AD8">
      <w:pPr>
        <w:ind w:firstLine="567"/>
        <w:jc w:val="both"/>
        <w:rPr>
          <w:rFonts w:ascii="Times New Roman" w:hAnsi="Times New Roman" w:cs="Times New Roman"/>
          <w:color w:val="auto"/>
        </w:rPr>
      </w:pPr>
      <w:r w:rsidRPr="005408D5">
        <w:rPr>
          <w:rFonts w:ascii="Times New Roman" w:hAnsi="Times New Roman" w:cs="Times New Roman"/>
          <w:color w:val="auto"/>
        </w:rPr>
        <w:t>Срок выдачи выписки должен быть не ранее чем за 30 (тридцати) календарных дней до момента подачи Заявки в Фонд.</w:t>
      </w:r>
    </w:p>
    <w:p w:rsidR="00585AD8" w:rsidRPr="005408D5" w:rsidRDefault="00585AD8" w:rsidP="00585AD8">
      <w:pPr>
        <w:ind w:firstLine="567"/>
        <w:jc w:val="both"/>
        <w:rPr>
          <w:rFonts w:ascii="Times New Roman" w:hAnsi="Times New Roman" w:cs="Times New Roman"/>
          <w:color w:val="auto"/>
        </w:rPr>
      </w:pPr>
      <w:r w:rsidRPr="005408D5">
        <w:rPr>
          <w:rFonts w:ascii="Times New Roman" w:hAnsi="Times New Roman" w:cs="Times New Roman"/>
          <w:color w:val="auto"/>
        </w:rPr>
        <w:t>В выписке из ЕГРЮЛ должна содержаться информация о видах экономической деятельности, которыми занимается юридическое лицо.</w:t>
      </w:r>
    </w:p>
    <w:p w:rsidR="00585AD8" w:rsidRPr="005408D5" w:rsidRDefault="00585AD8" w:rsidP="00585AD8">
      <w:pPr>
        <w:ind w:firstLine="567"/>
        <w:jc w:val="both"/>
        <w:rPr>
          <w:rFonts w:ascii="Times New Roman" w:hAnsi="Times New Roman" w:cs="Times New Roman"/>
          <w:color w:val="auto"/>
        </w:rPr>
      </w:pPr>
      <w:r w:rsidRPr="005408D5">
        <w:rPr>
          <w:rFonts w:ascii="Times New Roman" w:hAnsi="Times New Roman" w:cs="Times New Roman"/>
          <w:color w:val="auto"/>
        </w:rPr>
        <w:t>В выписке из ЕГРЮЛ может не содержаться информация о видах экономической деятельности, которыми занимается юридическое лицо. Такая ситуация может возникнуть, если юридическое лицо было зарегистрировано до 2002 года. В таком случае дополнительно предоставляется копия листа записи Единого государственного реестра юридических лиц, содержащая сведения о видах экономической деятельности, которыми занимается юридическое лицо, заверенная уполномоченным должностным лицом организации (п.4.1. приложения №3 к настоящему Порядку).</w:t>
      </w:r>
    </w:p>
    <w:p w:rsidR="00585AD8" w:rsidRPr="005408D5" w:rsidRDefault="00585AD8" w:rsidP="00585AD8">
      <w:pPr>
        <w:ind w:firstLine="567"/>
        <w:jc w:val="both"/>
        <w:rPr>
          <w:rFonts w:ascii="Times New Roman" w:hAnsi="Times New Roman" w:cs="Times New Roman"/>
          <w:color w:val="auto"/>
        </w:rPr>
      </w:pPr>
      <w:r w:rsidRPr="005408D5">
        <w:rPr>
          <w:rFonts w:ascii="Times New Roman" w:hAnsi="Times New Roman" w:cs="Times New Roman"/>
          <w:color w:val="auto"/>
        </w:rPr>
        <w:lastRenderedPageBreak/>
        <w:t>В случае, если ИФНС отказывает в выдаче выписки из ЕГРЮЛ по техническим причинам,  и выписка не может быть получена и предоставлена в период проведения конкурсного отбора, предоставлению в конкурсную документацию подлежит оригинал официального отказа ИФНС от выдачи выписки из ЕГРЮЛ с указанием причины и гарантийное письмо от Заявителя о предоставлении в Фонд выписки из ЕГРЮЛ в кратчайшие сроки но не позднее 30 (тридцати) календарных дней с последнего дня проведения отбора, установленного приказом Фонда.</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8. Согласно п. 5 приложения №3 в комплект заявочных документов входит оригинал (или нотариально 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(КНД 1120101), выданный инспекцией Федеральной налоговой службой не ранее, чем за 3 (три) месяца до момента ее предоставления в Фонд.</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Справки об отсутствии задолженности по иной форме Фондом не принимаются. Также не принимаются справки с отметкой о наличии задолженности и платежные поручения о погашении задолженности. </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Исключением является обращение от ИФНС, подписанное уполномоченным должностным лицом ИФНС, выданное в связи с отсутствием технической возможности выдать справку по форме КНД 1120101, с обязательным указанием на отсутствие у Заявителя задолженности по уплате налогов, сборов, пеней, штрафов, процентов.</w:t>
      </w:r>
    </w:p>
    <w:p w:rsidR="00585AD8" w:rsidRPr="005408D5" w:rsidRDefault="00585AD8" w:rsidP="00585AD8">
      <w:pPr>
        <w:ind w:firstLine="567"/>
        <w:jc w:val="both"/>
        <w:rPr>
          <w:rFonts w:ascii="Times New Roman" w:hAnsi="Times New Roman" w:cs="Times New Roman"/>
          <w:color w:val="auto"/>
        </w:rPr>
      </w:pPr>
      <w:r w:rsidRPr="005408D5">
        <w:rPr>
          <w:rFonts w:ascii="Times New Roman" w:hAnsi="Times New Roman" w:cs="Times New Roman"/>
          <w:color w:val="auto"/>
        </w:rPr>
        <w:t xml:space="preserve">В случае, если ИФНС отказывает в выдаче справки </w:t>
      </w:r>
      <w:r w:rsidRPr="005408D5">
        <w:rPr>
          <w:rFonts w:ascii="Times New Roman" w:eastAsiaTheme="minorHAnsi" w:hAnsi="Times New Roman" w:cs="Times New Roman"/>
          <w:color w:val="auto"/>
          <w:lang w:eastAsia="en-US"/>
        </w:rPr>
        <w:t>об исполнении налогоплательщиком (плательщиком сбора, налоговым агентом) обязанности по уплате налогов, сборов, пеней, штрафов, процентов (КНД 1120101)</w:t>
      </w:r>
      <w:r w:rsidRPr="005408D5">
        <w:rPr>
          <w:rFonts w:ascii="Times New Roman" w:hAnsi="Times New Roman" w:cs="Times New Roman"/>
          <w:color w:val="auto"/>
        </w:rPr>
        <w:t xml:space="preserve"> по техническим причинам, и справка не может быть получена и предоставлена в период проведения конкурсного отбора, предоставлению в конкурсную документацию подлежит оригинал официального отказа ИФНС от выдачи вышеуказанной справки </w:t>
      </w:r>
      <w:r w:rsidRPr="005408D5">
        <w:rPr>
          <w:rFonts w:ascii="Times New Roman" w:eastAsiaTheme="minorHAnsi" w:hAnsi="Times New Roman" w:cs="Times New Roman"/>
          <w:color w:val="auto"/>
          <w:lang w:eastAsia="en-US"/>
        </w:rPr>
        <w:t>(КНД 1120101)</w:t>
      </w:r>
      <w:r w:rsidRPr="005408D5">
        <w:rPr>
          <w:rFonts w:ascii="Times New Roman" w:hAnsi="Times New Roman" w:cs="Times New Roman"/>
          <w:color w:val="auto"/>
        </w:rPr>
        <w:t xml:space="preserve"> с указанием причины и гарантийное письмо от Заявителя о предоставлении в Фонд справки </w:t>
      </w:r>
      <w:r w:rsidRPr="005408D5">
        <w:rPr>
          <w:rFonts w:ascii="Times New Roman" w:eastAsiaTheme="minorHAnsi" w:hAnsi="Times New Roman" w:cs="Times New Roman"/>
          <w:color w:val="auto"/>
          <w:lang w:eastAsia="en-US"/>
        </w:rPr>
        <w:t>об исполнении налогоплательщиком (плательщиком сбора, налоговым агентом) обязанности по уплате налогов, сборов, пеней, штрафов, процентов (КНД 1120101)</w:t>
      </w:r>
      <w:r w:rsidRPr="005408D5">
        <w:rPr>
          <w:rFonts w:ascii="Times New Roman" w:hAnsi="Times New Roman" w:cs="Times New Roman"/>
          <w:color w:val="auto"/>
        </w:rPr>
        <w:t xml:space="preserve"> в кратчайшие сроки, но не позднее 30 (тридцати) календарных дней с последнего дня проведения отбора, установленного приказом Фонда.</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9. Согласно п. 6 приложения №3 в комплект заявочных документов входят копии документов-оснований, подтверждающих право владения Заявителя на помещения, подлежащие переоборудованию, заверенная уполномоченным должностным лицом и печатью организации.</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Заявители, владеющие помещениями бессрочно (за исключением аренды), предоставляют на выбор либо копию свидетельства о государственной регистрации права, либо копию выписки из Единого государственного реестра недвижимости или копию выписки из муниципального реестра имущества сроком выдачи не ранее, чем за 1 (один) месяц до момента ее предоставления в Фонд.</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Свидетельство о государственной регистрации права, равно как и выписка из ЕГРН и выписка из муниципального реестра имущества, должны быть выданы на Заявителя и подтверждать право владения Заявителя на здание, сооружение, помещение, в котором расположен кинозал, с обязательным указанием следующих данных:</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наименование юридического лица, на которое зарегистрировано соответствующее право,</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форма права (оперативное управление/хозяйственное ведение/безвозмездное пользование и т.п.),</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объект права (здание/сооружение/помещение и т.п.) с указанием точного адреса местонахождения объекта права и метража,</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основание возникновения права (договор, распоряжение и т.п.).</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Выписки должны быть выданы не ранее, чем за 30 (тридцать) дней до подачи Заявки в Фонд.</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lastRenderedPageBreak/>
        <w:t xml:space="preserve">Заявители, владеющие помещениями на праве долгосрочной аренды или долгосрочного оперативного управления, предоставляют копию договора аренды или оперативного управления с регистрационной надписью, подтверждающей проведение государственной регистрации права.  </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Долгосрочный договор аренды или оперативного управления, не прошедший государственную регистрацию, не рассматривается Фондом как надлежащим образом поданный документ. Не принимаются к рассмотрению заявления, поданные в регистрационный орган, подтверждающие подачу договора долгосрочной аренды на государственную регистрацию. </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Долгосрочные договоры аренды и оперативного управления должны быть заключены на срок не менее срока, установленного п.</w:t>
      </w:r>
      <w:r w:rsidRPr="005408D5">
        <w:rPr>
          <w:color w:val="auto"/>
        </w:rPr>
        <w:t xml:space="preserve"> </w:t>
      </w:r>
      <w:r w:rsidRPr="005408D5">
        <w:rPr>
          <w:rFonts w:ascii="Times New Roman" w:eastAsiaTheme="minorHAnsi" w:hAnsi="Times New Roman" w:cs="Times New Roman"/>
          <w:color w:val="auto"/>
          <w:lang w:eastAsia="en-US"/>
        </w:rPr>
        <w:t>3.</w:t>
      </w:r>
      <w:r>
        <w:rPr>
          <w:rFonts w:ascii="Times New Roman" w:eastAsiaTheme="minorHAnsi" w:hAnsi="Times New Roman" w:cs="Times New Roman"/>
          <w:color w:val="auto"/>
          <w:lang w:eastAsia="en-US"/>
        </w:rPr>
        <w:t>5</w:t>
      </w:r>
      <w:r w:rsidRPr="005408D5">
        <w:rPr>
          <w:rFonts w:ascii="Times New Roman" w:eastAsiaTheme="minorHAnsi" w:hAnsi="Times New Roman" w:cs="Times New Roman"/>
          <w:color w:val="auto"/>
          <w:lang w:eastAsia="en-US"/>
        </w:rPr>
        <w:t>.</w:t>
      </w:r>
      <w:r>
        <w:rPr>
          <w:rFonts w:ascii="Times New Roman" w:eastAsiaTheme="minorHAnsi" w:hAnsi="Times New Roman" w:cs="Times New Roman"/>
          <w:color w:val="auto"/>
          <w:lang w:eastAsia="en-US"/>
        </w:rPr>
        <w:t>8</w:t>
      </w:r>
      <w:r w:rsidRPr="005408D5">
        <w:rPr>
          <w:rFonts w:ascii="Times New Roman" w:eastAsiaTheme="minorHAnsi" w:hAnsi="Times New Roman" w:cs="Times New Roman"/>
          <w:color w:val="auto"/>
          <w:lang w:eastAsia="en-US"/>
        </w:rPr>
        <w:t xml:space="preserve">. настоящего Порядка, а именно 31 декабря 2021 года. </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Не принимаются к рассмотрению договоры аренды, заключенные на неопределенный срок (бессрочные), в соответствии с п.п. 3.5.8. настоящего Порядка.</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В случае если долгосрочный (не менее одного календарного года) договор оперативного управления заключен на срок менее установленного п.3.</w:t>
      </w:r>
      <w:r>
        <w:rPr>
          <w:rFonts w:ascii="Times New Roman" w:eastAsiaTheme="minorHAnsi" w:hAnsi="Times New Roman" w:cs="Times New Roman"/>
          <w:color w:val="auto"/>
          <w:lang w:eastAsia="en-US"/>
        </w:rPr>
        <w:t>5</w:t>
      </w:r>
      <w:r w:rsidRPr="005408D5">
        <w:rPr>
          <w:rFonts w:ascii="Times New Roman" w:eastAsiaTheme="minorHAnsi" w:hAnsi="Times New Roman" w:cs="Times New Roman"/>
          <w:color w:val="auto"/>
          <w:lang w:eastAsia="en-US"/>
        </w:rPr>
        <w:t>.</w:t>
      </w:r>
      <w:r>
        <w:rPr>
          <w:rFonts w:ascii="Times New Roman" w:eastAsiaTheme="minorHAnsi" w:hAnsi="Times New Roman" w:cs="Times New Roman"/>
          <w:color w:val="auto"/>
          <w:lang w:eastAsia="en-US"/>
        </w:rPr>
        <w:t>8</w:t>
      </w:r>
      <w:r w:rsidRPr="005408D5">
        <w:rPr>
          <w:rFonts w:ascii="Times New Roman" w:eastAsiaTheme="minorHAnsi" w:hAnsi="Times New Roman" w:cs="Times New Roman"/>
          <w:color w:val="auto"/>
          <w:lang w:eastAsia="en-US"/>
        </w:rPr>
        <w:t>., и при этом согласно условиям договора подлежит регулярной пролонгации на срок, установленный договором, допустимо предоставление в комплект заявочной документации заверенной копии договора с регистрационной надписью, подтверждающей проведение государственной регистрации права, с приложением гарантийного письма от собственника имущества, подтверждающего, что собственник имущества обязуется перезаключать (пролонгировать) договор оперативного управления на срок не менее срока, установленного п.3.</w:t>
      </w:r>
      <w:r>
        <w:rPr>
          <w:rFonts w:ascii="Times New Roman" w:eastAsiaTheme="minorHAnsi" w:hAnsi="Times New Roman" w:cs="Times New Roman"/>
          <w:color w:val="auto"/>
          <w:lang w:eastAsia="en-US"/>
        </w:rPr>
        <w:t>5</w:t>
      </w:r>
      <w:r w:rsidRPr="005408D5">
        <w:rPr>
          <w:rFonts w:ascii="Times New Roman" w:eastAsiaTheme="minorHAnsi" w:hAnsi="Times New Roman" w:cs="Times New Roman"/>
          <w:color w:val="auto"/>
          <w:lang w:eastAsia="en-US"/>
        </w:rPr>
        <w:t>.</w:t>
      </w:r>
      <w:r>
        <w:rPr>
          <w:rFonts w:ascii="Times New Roman" w:eastAsiaTheme="minorHAnsi" w:hAnsi="Times New Roman" w:cs="Times New Roman"/>
          <w:color w:val="auto"/>
          <w:lang w:eastAsia="en-US"/>
        </w:rPr>
        <w:t>8</w:t>
      </w:r>
      <w:r w:rsidRPr="005408D5">
        <w:rPr>
          <w:rFonts w:ascii="Times New Roman" w:eastAsiaTheme="minorHAnsi" w:hAnsi="Times New Roman" w:cs="Times New Roman"/>
          <w:color w:val="auto"/>
          <w:lang w:eastAsia="en-US"/>
        </w:rPr>
        <w:t xml:space="preserve">. настоящего Порядка, а именно 31 декабря 2021 года. </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Заявители, владеющие помещениями на праве долгосрочного или бессрочного безвозмездного пользования, предоставляют либо копию договора долгосрочного/бессрочного безвозмездного пользования с регистрационной надписью, подтверждающей проведение государственной регистрации права, либо следующий комплект документов:</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1) Копии договора безвозмездного пользования со всеми приложениями и дополнительными соглашениями, копия акта приема-передачи имущества, заверенные подписью уполномоченного лица и печатью Заявителя.</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Заверению подлежит каждая страница документов, либо осуществляется прошивка пакета документов (стопки листов), и заверению подлежит уже прошитый и пронумерованный комплект документов.</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Не принимается к рассмотрению договор безвозмездного пользования имуществом без надлежащим образом заверенных копий приложений, дополнительных соглашений, актов.</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2) Копия документа-основания (в порядке, предусмотренном п.6.1. и п.6.2. настоящего приложения), подтверждающего право владения ссудодателем на помещения, переданные в безвозмездное пользование, заверенная подписью уполномоченного должностного лица ссудодателя и печатью ссудодателя.</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Предоставляется документ-основание права (свидетельство о государственной регистрации права, выписка из ЕРГН или из муниципального реестра имущества, прошедший регистрацию договор аренды или оперативного управления) ссудодателя на передаваемое в безвозмездное пользование помещение. Документы подлежат заверению ссудодателем (лицом, передавшим помещения в безвозмездное пользование Заявителя).</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3) Оригинал, нотариально заверенная копия или копия, заверенная уполномоченным должностным лицом и печатью собственника имущества, письменного согласия собственника на осуществление сделки по передаче недвижимого имущества в безвозмездное пользование.</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lastRenderedPageBreak/>
        <w:t>Отдельно стоит отметить, что данный документ является письменным подтверждением согласования собственником имущества передачи Заявителю имущества в безвозмездное пользование.</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4) Копия документа-основания (в порядке, предусмотренном п.6.1. настоящего приложения), подтверждающего право собственности собственника на недвижимое имущество, переданное в безвоз</w:t>
      </w:r>
      <w:r>
        <w:rPr>
          <w:rFonts w:ascii="Times New Roman" w:eastAsiaTheme="minorHAnsi" w:hAnsi="Times New Roman" w:cs="Times New Roman"/>
          <w:color w:val="auto"/>
          <w:lang w:eastAsia="en-US"/>
        </w:rPr>
        <w:t>мездное пользование, заверенная</w:t>
      </w:r>
      <w:r w:rsidRPr="005408D5">
        <w:rPr>
          <w:rFonts w:ascii="Times New Roman" w:eastAsiaTheme="minorHAnsi" w:hAnsi="Times New Roman" w:cs="Times New Roman"/>
          <w:color w:val="auto"/>
          <w:lang w:eastAsia="en-US"/>
        </w:rPr>
        <w:t xml:space="preserve"> подписью уполномоченного должностного лица и печатью собственника имущества.   </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Представлению в Фонд подлежит свидетельство о государственной регистрации права собственности или выписка из государственного реестра прав на недвижимое имущество и сделок с ним на здание/сооружение/помещение, переданное Заявителю в безвозмездное пользование.  </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Долгосрочные договор безвозмездного пользования должен быть заключен на срок не менее срока, установленного п.</w:t>
      </w:r>
      <w:r w:rsidRPr="005408D5">
        <w:rPr>
          <w:color w:val="auto"/>
        </w:rPr>
        <w:t xml:space="preserve"> </w:t>
      </w:r>
      <w:r w:rsidRPr="005408D5">
        <w:rPr>
          <w:rFonts w:ascii="Times New Roman" w:eastAsiaTheme="minorHAnsi" w:hAnsi="Times New Roman" w:cs="Times New Roman"/>
          <w:color w:val="auto"/>
          <w:lang w:eastAsia="en-US"/>
        </w:rPr>
        <w:t xml:space="preserve">3.6.1. настоящего Порядка, а именно 31 декабря 2021 года. </w:t>
      </w:r>
    </w:p>
    <w:p w:rsidR="00585AD8" w:rsidRPr="005408D5" w:rsidRDefault="00585AD8" w:rsidP="00585AD8">
      <w:pPr>
        <w:autoSpaceDE w:val="0"/>
        <w:autoSpaceDN w:val="0"/>
        <w:adjustRightInd w:val="0"/>
        <w:ind w:firstLine="540"/>
        <w:jc w:val="both"/>
        <w:rPr>
          <w:rFonts w:ascii="Times New Roman" w:hAnsi="Times New Roman" w:cs="Times New Roman"/>
          <w:color w:val="auto"/>
        </w:rPr>
      </w:pPr>
      <w:r w:rsidRPr="005408D5">
        <w:rPr>
          <w:rFonts w:ascii="Times New Roman" w:eastAsiaTheme="minorHAnsi" w:hAnsi="Times New Roman" w:cs="Times New Roman"/>
          <w:color w:val="auto"/>
          <w:lang w:eastAsia="en-US"/>
        </w:rPr>
        <w:t>10. Согласно п. 7 приложения №3 в комплект заявочных документов входят т</w:t>
      </w:r>
      <w:r w:rsidRPr="005408D5">
        <w:rPr>
          <w:rFonts w:ascii="Times New Roman" w:hAnsi="Times New Roman" w:cs="Times New Roman"/>
          <w:color w:val="auto"/>
        </w:rPr>
        <w:t>ехнические характеристики помещения, подлежащего переоборудованию, подписанные руководителем организации, с приложением копий документов, выданных отделением Бюро технической инвентаризации на помещения, подлежащие переоборудованию, заверенных уполномоченным должностным лицом организации.</w:t>
      </w:r>
    </w:p>
    <w:p w:rsidR="00585AD8" w:rsidRPr="005408D5" w:rsidRDefault="00585AD8" w:rsidP="00585AD8">
      <w:pPr>
        <w:autoSpaceDE w:val="0"/>
        <w:autoSpaceDN w:val="0"/>
        <w:adjustRightInd w:val="0"/>
        <w:ind w:firstLine="540"/>
        <w:jc w:val="both"/>
        <w:rPr>
          <w:rFonts w:ascii="Times New Roman" w:hAnsi="Times New Roman" w:cs="Times New Roman"/>
          <w:color w:val="auto"/>
        </w:rPr>
      </w:pPr>
      <w:r w:rsidRPr="005408D5">
        <w:rPr>
          <w:rFonts w:ascii="Times New Roman" w:hAnsi="Times New Roman" w:cs="Times New Roman"/>
          <w:color w:val="auto"/>
        </w:rPr>
        <w:t>Технические характеристики предоставляются в письменном виде, составляются в произвольной форме на основании данных Бюро технической инвентаризации. В технические характеристики помещения могут быть включены любые дополнительные данные, предоставление которых даст более полное представление о габаритах, вместимости, акустических и иных параметрах помещения, в котором располагается переоборудуемый кинозал.</w:t>
      </w:r>
    </w:p>
    <w:p w:rsidR="00585AD8" w:rsidRPr="005408D5" w:rsidRDefault="00585AD8" w:rsidP="00585AD8">
      <w:pPr>
        <w:ind w:right="-68" w:firstLine="567"/>
        <w:jc w:val="both"/>
        <w:rPr>
          <w:rFonts w:ascii="Times New Roman" w:hAnsi="Times New Roman" w:cs="Times New Roman"/>
          <w:color w:val="auto"/>
        </w:rPr>
      </w:pPr>
      <w:r w:rsidRPr="005408D5">
        <w:rPr>
          <w:rFonts w:ascii="Times New Roman" w:hAnsi="Times New Roman" w:cs="Times New Roman"/>
          <w:color w:val="auto"/>
        </w:rPr>
        <w:t xml:space="preserve">Рекомендовано предоставлять технические характеристики помещения, распечатанные на официальном бланке юридического лица. </w:t>
      </w:r>
    </w:p>
    <w:p w:rsidR="00585AD8" w:rsidRPr="005408D5" w:rsidRDefault="00585AD8" w:rsidP="00585AD8">
      <w:pPr>
        <w:autoSpaceDE w:val="0"/>
        <w:autoSpaceDN w:val="0"/>
        <w:adjustRightInd w:val="0"/>
        <w:ind w:firstLine="540"/>
        <w:jc w:val="both"/>
        <w:rPr>
          <w:rFonts w:ascii="Times New Roman" w:hAnsi="Times New Roman" w:cs="Times New Roman"/>
          <w:color w:val="auto"/>
        </w:rPr>
      </w:pPr>
      <w:r w:rsidRPr="005408D5">
        <w:rPr>
          <w:rFonts w:ascii="Times New Roman" w:hAnsi="Times New Roman" w:cs="Times New Roman"/>
          <w:color w:val="auto"/>
        </w:rPr>
        <w:t>Обязательным приложением к технической характеристике помещения является документ, выданный отделением Бюро технической инвентаризации на помещения, подлежащие переоборудованию (</w:t>
      </w:r>
      <w:proofErr w:type="gramStart"/>
      <w:r w:rsidRPr="005408D5">
        <w:rPr>
          <w:rFonts w:ascii="Times New Roman" w:hAnsi="Times New Roman" w:cs="Times New Roman"/>
          <w:color w:val="auto"/>
        </w:rPr>
        <w:t>например</w:t>
      </w:r>
      <w:proofErr w:type="gramEnd"/>
      <w:r w:rsidRPr="005408D5">
        <w:rPr>
          <w:rFonts w:ascii="Times New Roman" w:hAnsi="Times New Roman" w:cs="Times New Roman"/>
          <w:color w:val="auto"/>
        </w:rPr>
        <w:t>: технический паспорт здания, поэтажный план, экспликация и т.п.). Может быть приложен один любой документ, выданный отделением БТИ, отражающий основные параметры помещения. Предпочтение отдается техническому паспорту здания.</w:t>
      </w:r>
    </w:p>
    <w:p w:rsidR="00585AD8" w:rsidRPr="005408D5" w:rsidRDefault="00585AD8" w:rsidP="00585AD8">
      <w:pPr>
        <w:autoSpaceDE w:val="0"/>
        <w:autoSpaceDN w:val="0"/>
        <w:adjustRightInd w:val="0"/>
        <w:ind w:firstLine="540"/>
        <w:jc w:val="both"/>
        <w:rPr>
          <w:rFonts w:ascii="Times New Roman" w:hAnsi="Times New Roman" w:cs="Times New Roman"/>
          <w:color w:val="auto"/>
        </w:rPr>
      </w:pPr>
      <w:r w:rsidRPr="005408D5">
        <w:rPr>
          <w:rFonts w:ascii="Times New Roman" w:hAnsi="Times New Roman" w:cs="Times New Roman"/>
          <w:color w:val="auto"/>
        </w:rPr>
        <w:t>В случае если кинозал занимает отдельно стоящее здание, предоставляется документ, выданный БТИ, на все здание (пример: технический паспорт на здание).</w:t>
      </w:r>
    </w:p>
    <w:p w:rsidR="00585AD8" w:rsidRPr="005408D5" w:rsidRDefault="00585AD8" w:rsidP="00585AD8">
      <w:pPr>
        <w:autoSpaceDE w:val="0"/>
        <w:autoSpaceDN w:val="0"/>
        <w:adjustRightInd w:val="0"/>
        <w:ind w:firstLine="540"/>
        <w:jc w:val="both"/>
        <w:rPr>
          <w:rFonts w:ascii="Times New Roman" w:hAnsi="Times New Roman" w:cs="Times New Roman"/>
          <w:color w:val="auto"/>
        </w:rPr>
      </w:pPr>
      <w:r w:rsidRPr="005408D5">
        <w:rPr>
          <w:rFonts w:ascii="Times New Roman" w:hAnsi="Times New Roman" w:cs="Times New Roman"/>
          <w:color w:val="auto"/>
        </w:rPr>
        <w:t xml:space="preserve">В случае если кинозал занимает отдельное помещение в здании, предоставляется либо выписка на отдельно взятое помещение кинозала (пример: выписка из технического паспорта здания на помещения), либо документ на все здание. </w:t>
      </w:r>
    </w:p>
    <w:p w:rsidR="00585AD8" w:rsidRPr="005408D5" w:rsidRDefault="00585AD8" w:rsidP="00585AD8">
      <w:pPr>
        <w:autoSpaceDE w:val="0"/>
        <w:autoSpaceDN w:val="0"/>
        <w:adjustRightInd w:val="0"/>
        <w:ind w:firstLine="540"/>
        <w:jc w:val="both"/>
        <w:rPr>
          <w:rFonts w:ascii="Times New Roman" w:hAnsi="Times New Roman" w:cs="Times New Roman"/>
          <w:color w:val="auto"/>
        </w:rPr>
      </w:pPr>
      <w:r w:rsidRPr="005408D5">
        <w:rPr>
          <w:rFonts w:ascii="Times New Roman" w:hAnsi="Times New Roman" w:cs="Times New Roman"/>
          <w:color w:val="auto"/>
        </w:rPr>
        <w:t>Отдельно взятые листы технического паспорта или экспликации не принимаются к рассмотрению.</w:t>
      </w:r>
    </w:p>
    <w:p w:rsidR="00585AD8" w:rsidRPr="005408D5" w:rsidRDefault="00585AD8" w:rsidP="00585AD8">
      <w:pPr>
        <w:autoSpaceDE w:val="0"/>
        <w:autoSpaceDN w:val="0"/>
        <w:adjustRightInd w:val="0"/>
        <w:ind w:firstLine="540"/>
        <w:jc w:val="both"/>
        <w:rPr>
          <w:rFonts w:ascii="Times New Roman" w:hAnsi="Times New Roman" w:cs="Times New Roman"/>
          <w:color w:val="auto"/>
        </w:rPr>
      </w:pPr>
      <w:r w:rsidRPr="005408D5">
        <w:rPr>
          <w:rFonts w:ascii="Times New Roman" w:hAnsi="Times New Roman" w:cs="Times New Roman"/>
          <w:color w:val="auto"/>
        </w:rPr>
        <w:t xml:space="preserve">11. </w:t>
      </w:r>
      <w:r w:rsidRPr="005408D5">
        <w:rPr>
          <w:rFonts w:ascii="Times New Roman" w:eastAsiaTheme="minorHAnsi" w:hAnsi="Times New Roman" w:cs="Times New Roman"/>
          <w:color w:val="auto"/>
          <w:lang w:eastAsia="en-US"/>
        </w:rPr>
        <w:t>Согласно п. 8 приложения №3 в комплект заявочных документов входит х</w:t>
      </w:r>
      <w:r w:rsidRPr="005408D5">
        <w:rPr>
          <w:rFonts w:ascii="Times New Roman" w:hAnsi="Times New Roman" w:cs="Times New Roman"/>
          <w:color w:val="auto"/>
        </w:rPr>
        <w:t xml:space="preserve">арактеристика населенного пункта с обязательным указанием количества кинозалов в населенном пункте, подписанная руководителем организации. </w:t>
      </w:r>
    </w:p>
    <w:p w:rsidR="00585AD8" w:rsidRPr="005408D5" w:rsidRDefault="00585AD8" w:rsidP="00585AD8">
      <w:pPr>
        <w:autoSpaceDE w:val="0"/>
        <w:autoSpaceDN w:val="0"/>
        <w:adjustRightInd w:val="0"/>
        <w:ind w:firstLine="540"/>
        <w:jc w:val="both"/>
        <w:rPr>
          <w:rFonts w:ascii="Times New Roman" w:hAnsi="Times New Roman" w:cs="Times New Roman"/>
          <w:color w:val="auto"/>
        </w:rPr>
      </w:pPr>
      <w:r w:rsidRPr="005408D5">
        <w:rPr>
          <w:rFonts w:ascii="Times New Roman" w:hAnsi="Times New Roman" w:cs="Times New Roman"/>
          <w:color w:val="auto"/>
        </w:rPr>
        <w:t>Характеристика предоставляется в письменном виде, составляется в произвольной форме. Обязательному указанию подлежит количество кинозалов в населенном пункте. Рекомендовано акцентировать, указано количество кинозалов в населенном пункте с учетом переоборудуемого кинозала или нет (</w:t>
      </w:r>
      <w:proofErr w:type="gramStart"/>
      <w:r w:rsidRPr="005408D5">
        <w:rPr>
          <w:rFonts w:ascii="Times New Roman" w:hAnsi="Times New Roman" w:cs="Times New Roman"/>
          <w:color w:val="auto"/>
        </w:rPr>
        <w:t xml:space="preserve">пример:  </w:t>
      </w:r>
      <w:r w:rsidRPr="005408D5">
        <w:rPr>
          <w:rFonts w:ascii="Times New Roman" w:hAnsi="Times New Roman" w:cs="Times New Roman"/>
          <w:i/>
          <w:color w:val="auto"/>
        </w:rPr>
        <w:t>В</w:t>
      </w:r>
      <w:proofErr w:type="gramEnd"/>
      <w:r w:rsidRPr="005408D5">
        <w:rPr>
          <w:rFonts w:ascii="Times New Roman" w:hAnsi="Times New Roman" w:cs="Times New Roman"/>
          <w:i/>
          <w:color w:val="auto"/>
        </w:rPr>
        <w:t xml:space="preserve"> станице Должанская находятся 2 кинозала с учетом кинозала, на переоборудование которого запрашиваются денежные средства</w:t>
      </w:r>
      <w:r w:rsidRPr="005408D5">
        <w:rPr>
          <w:rFonts w:ascii="Times New Roman" w:hAnsi="Times New Roman" w:cs="Times New Roman"/>
          <w:color w:val="auto"/>
        </w:rPr>
        <w:t>).</w:t>
      </w:r>
    </w:p>
    <w:p w:rsidR="00585AD8" w:rsidRPr="005408D5" w:rsidRDefault="00585AD8" w:rsidP="00585AD8">
      <w:pPr>
        <w:autoSpaceDE w:val="0"/>
        <w:autoSpaceDN w:val="0"/>
        <w:adjustRightInd w:val="0"/>
        <w:ind w:firstLine="540"/>
        <w:jc w:val="both"/>
        <w:rPr>
          <w:rFonts w:ascii="Times New Roman" w:hAnsi="Times New Roman" w:cs="Times New Roman"/>
          <w:color w:val="auto"/>
        </w:rPr>
      </w:pPr>
      <w:r w:rsidRPr="005408D5">
        <w:rPr>
          <w:rFonts w:ascii="Times New Roman" w:hAnsi="Times New Roman" w:cs="Times New Roman"/>
          <w:color w:val="auto"/>
        </w:rPr>
        <w:t xml:space="preserve">В характеристику населенного пункта могут быть включены любые дополнительные данные, предоставление которых составит более полное представление о расположении кинозала и его посещаемости, например, прохождение через населенный пункт крупных </w:t>
      </w:r>
      <w:r w:rsidRPr="005408D5">
        <w:rPr>
          <w:rFonts w:ascii="Times New Roman" w:hAnsi="Times New Roman" w:cs="Times New Roman"/>
          <w:color w:val="auto"/>
        </w:rPr>
        <w:lastRenderedPageBreak/>
        <w:t>транспортных артерий, удаленность от административного центра, обеспеченность района культурно-досуговыми центрами и т.д.</w:t>
      </w:r>
    </w:p>
    <w:p w:rsidR="00585AD8" w:rsidRPr="005408D5" w:rsidRDefault="00585AD8" w:rsidP="00585AD8">
      <w:pPr>
        <w:ind w:right="-68" w:firstLine="567"/>
        <w:jc w:val="both"/>
        <w:rPr>
          <w:rFonts w:ascii="Times New Roman" w:hAnsi="Times New Roman" w:cs="Times New Roman"/>
          <w:color w:val="auto"/>
        </w:rPr>
      </w:pPr>
      <w:r w:rsidRPr="005408D5">
        <w:rPr>
          <w:rFonts w:ascii="Times New Roman" w:hAnsi="Times New Roman" w:cs="Times New Roman"/>
          <w:color w:val="auto"/>
        </w:rPr>
        <w:t xml:space="preserve">Рекомендовано предоставлять характеристику населенного пункта, распечатанную на официальном бланке юридического лица. </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12. Согласно п. 9 приложения №3 в комплект заявочных документов входит оригинал справки от регионального (муниципального) органа власти или органа местного самоуправления, иного уполномоченного органа (организации) о численности жителей населенного пункта, где </w:t>
      </w:r>
      <w:proofErr w:type="gramStart"/>
      <w:r w:rsidRPr="005408D5">
        <w:rPr>
          <w:rFonts w:ascii="Times New Roman" w:eastAsiaTheme="minorHAnsi" w:hAnsi="Times New Roman" w:cs="Times New Roman"/>
          <w:color w:val="auto"/>
          <w:lang w:eastAsia="en-US"/>
        </w:rPr>
        <w:t>планируется  переоборудование</w:t>
      </w:r>
      <w:proofErr w:type="gramEnd"/>
      <w:r w:rsidRPr="005408D5">
        <w:rPr>
          <w:rFonts w:ascii="Times New Roman" w:eastAsiaTheme="minorHAnsi" w:hAnsi="Times New Roman" w:cs="Times New Roman"/>
          <w:color w:val="auto"/>
          <w:lang w:eastAsia="en-US"/>
        </w:rPr>
        <w:t xml:space="preserve"> кинозала (при наличии).</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Данная справка запрашивается с целью актуализации информации по количеству жителей в населенном пункте расположения кинозала. </w:t>
      </w:r>
    </w:p>
    <w:p w:rsidR="00585AD8" w:rsidRPr="005408D5" w:rsidRDefault="00585AD8" w:rsidP="00585AD8">
      <w:pPr>
        <w:autoSpaceDE w:val="0"/>
        <w:autoSpaceDN w:val="0"/>
        <w:adjustRightInd w:val="0"/>
        <w:ind w:firstLine="567"/>
        <w:jc w:val="both"/>
        <w:rPr>
          <w:rFonts w:ascii="Times New Roman" w:hAnsi="Times New Roman" w:cs="Times New Roman"/>
          <w:color w:val="auto"/>
        </w:rPr>
      </w:pPr>
      <w:r w:rsidRPr="005408D5">
        <w:rPr>
          <w:rFonts w:ascii="Times New Roman" w:hAnsi="Times New Roman" w:cs="Times New Roman"/>
          <w:color w:val="auto"/>
        </w:rPr>
        <w:t>Отдельно стоит отметить, что данные по численности населения предоставляются на населенный пункт, указанный в фактическом адресе кинозала (село, станица, город и т.п.), а не общерегиональная и районная численность населения.</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Указанная справка может быть выдана любым уполномоченным на то органом.</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Справка не является обязательным документом. Предоставляется при наличии.</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13. Согласно п. 10 приложения №3 в комплект заявочных документов входит оригинал официального обращения (ходатайства) в адрес Фонда от регионального (муниципального) органа власти или местного самоуправления о необходимости переоборудования кинозала, в отношении которого подается Заявка (при наличии).</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Обращение (ходатайство) не является обязательным документом. Предоставляется при наличии и не может служить заменой сопроводительного письма Заявителя, предусмотренного </w:t>
      </w:r>
      <w:r w:rsidRPr="005408D5">
        <w:rPr>
          <w:rFonts w:ascii="Times New Roman" w:hAnsi="Times New Roman" w:cs="Times New Roman"/>
          <w:color w:val="auto"/>
        </w:rPr>
        <w:t>п.5.1. настоящего Порядка</w:t>
      </w:r>
      <w:r w:rsidRPr="005408D5">
        <w:rPr>
          <w:rFonts w:ascii="Times New Roman" w:eastAsiaTheme="minorHAnsi" w:hAnsi="Times New Roman" w:cs="Times New Roman"/>
          <w:color w:val="auto"/>
          <w:lang w:eastAsia="en-US"/>
        </w:rPr>
        <w:t>.</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14. Согласно п. 11 приложения №3 в комплект заявочных документов входит презентация проекта переоборудования, содержащая описание сути переоборудования, технико-экономическое обоснование её целесообразности и необходимости финансовой поддержки, а также фотографические изображения помещения, подлежащего переоборудованию.</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Презентация является титульным документом, дающим наиболее полное понимание целей и сути переоборудования. Презентация является основным документом, подлежащим рассмотрению Комиссией, в связи с чем призвана наиболее полно раскрывать суть и целесообразность проведения переоборудования кинозала.</w:t>
      </w:r>
    </w:p>
    <w:p w:rsidR="00585AD8" w:rsidRPr="005408D5" w:rsidRDefault="00585AD8" w:rsidP="00585AD8">
      <w:pPr>
        <w:autoSpaceDE w:val="0"/>
        <w:autoSpaceDN w:val="0"/>
        <w:adjustRightInd w:val="0"/>
        <w:ind w:firstLine="540"/>
        <w:jc w:val="both"/>
        <w:rPr>
          <w:rFonts w:ascii="Times New Roman" w:hAnsi="Times New Roman" w:cs="Times New Roman"/>
          <w:szCs w:val="28"/>
        </w:rPr>
      </w:pPr>
      <w:r w:rsidRPr="005408D5">
        <w:rPr>
          <w:rFonts w:ascii="Times New Roman" w:eastAsiaTheme="minorHAnsi" w:hAnsi="Times New Roman" w:cs="Times New Roman"/>
          <w:color w:val="auto"/>
          <w:lang w:eastAsia="en-US"/>
        </w:rPr>
        <w:t>Презентация составляется в произвольной форме. Рекомендовано составлять презентацию в Microsoft</w:t>
      </w:r>
      <w:r w:rsidRPr="005408D5">
        <w:rPr>
          <w:rFonts w:ascii="Times New Roman" w:eastAsiaTheme="minorHAnsi" w:hAnsi="Times New Roman" w:cs="Times New Roman"/>
          <w:color w:val="auto"/>
          <w:szCs w:val="28"/>
          <w:lang w:eastAsia="en-US"/>
        </w:rPr>
        <w:t xml:space="preserve"> </w:t>
      </w:r>
      <w:r w:rsidRPr="005408D5">
        <w:rPr>
          <w:rFonts w:ascii="Times New Roman" w:hAnsi="Times New Roman" w:cs="Times New Roman"/>
          <w:szCs w:val="28"/>
        </w:rPr>
        <w:t>PowerPoint.</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Рекомендовано указывать в презентации следующие позиции:</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территориальные и экономические характеристики населенного пункта в ракурсе обусловливающих посещаемость зала факторов,</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наличие или отсутствие в соседних населенных пунктах, регионе в целом иных культурно-досуговых центров и кинозалов, способных повлиять на уменьшение или увеличение зрительской аудитории,</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приблизительный экономический расчет окупаемости кинотеатра: регулярность проведения киносеансов, количество киносеансов, усредненная стоимость билета на сеанс, ожидаемое количество зрителей и т.д.,</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целесообразность проведения переоборудования (износ старого оборудования, отсутствие необходимого оборудования и т.п.),</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подробное описание выбранного оборудования,</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обоснование выбора указанного оборудования.</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Обязательной составной частью презентации проекта являются фотографические изображения помещения. Рекомендовано демонстрировать как внутреннюю планировку помещений, так и внешний вид здания. </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Помимо вышеизложенного в презентации может быть указана любая сопутствующая информация, которая с точки зрения Заявителя способна представить проект переоборудования кинозала в лучшем свете. </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lastRenderedPageBreak/>
        <w:t>15. Согласно п. 12 приложения №3 в комплект заявочных документов входит планируемая смета на переоборудование кинозала по форме согласно приложению №1 к приложению № 6 к настоящему Порядку.</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Важно: планируемая смета принимается только по форме приложения №1 к договору о предоставлении средств на финансовое обеспечение и (или) возмещение расходов, связанных с созданием условий для показа национальных фильмов в населенных пунктах Российской Федерации с численностью населения до 500 тыс. человек (приложение №6 к настоящему Порядку).</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Важно: планируемая смета заполняется и предоставляется исключительно в рублях Российской Федерации.</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Отдельно стоит обратить внимание на то, что смета является не окончательной. Фонд допускает дальнейшее изменение сметы в связи с экономическими, финансовыми и иными факторами, не зависящими напрямую от воли сторон. </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16. Согласно п. 13 приложения №3 в комплект заявочных документов входят реквизиты Заявителя, заверенные главным бухгалтером и руководителем организации, с приложением образца заполненного платежного поручения на сумму запрашиваемых средств.</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Рекомендовано предоставлять реквизиты Заявителя, распечатанные на официальном бланке юридического лица, с обязательным заверением главным бухгалтером и руководителем организации.</w:t>
      </w:r>
    </w:p>
    <w:p w:rsidR="00585AD8" w:rsidRPr="005408D5" w:rsidRDefault="00585AD8" w:rsidP="00585AD8">
      <w:pPr>
        <w:autoSpaceDE w:val="0"/>
        <w:autoSpaceDN w:val="0"/>
        <w:adjustRightInd w:val="0"/>
        <w:ind w:firstLine="567"/>
        <w:jc w:val="both"/>
        <w:rPr>
          <w:rFonts w:ascii="Times New Roman" w:eastAsiaTheme="minorHAnsi" w:hAnsi="Times New Roman" w:cs="Times New Roman"/>
          <w:color w:val="auto"/>
          <w:lang w:eastAsia="en-US"/>
        </w:rPr>
      </w:pPr>
      <w:r w:rsidRPr="005408D5">
        <w:rPr>
          <w:rFonts w:ascii="Times New Roman" w:hAnsi="Times New Roman" w:cs="Times New Roman"/>
          <w:color w:val="auto"/>
        </w:rPr>
        <w:t xml:space="preserve">17. </w:t>
      </w:r>
      <w:r w:rsidRPr="005408D5">
        <w:rPr>
          <w:rFonts w:ascii="Times New Roman" w:eastAsiaTheme="minorHAnsi" w:hAnsi="Times New Roman" w:cs="Times New Roman"/>
          <w:color w:val="auto"/>
          <w:lang w:eastAsia="en-US"/>
        </w:rPr>
        <w:t>Согласно п. 14 приложения №3 в комплект заявочных документов Заявителей, подающих Заявку на переоборудование помещений, расположенных в объекте культурного наследия, входит копия охранного обязательства на объект культурного наследия.</w:t>
      </w:r>
    </w:p>
    <w:p w:rsidR="00585AD8" w:rsidRPr="005408D5" w:rsidRDefault="00585AD8" w:rsidP="00585AD8">
      <w:pPr>
        <w:autoSpaceDE w:val="0"/>
        <w:autoSpaceDN w:val="0"/>
        <w:adjustRightInd w:val="0"/>
        <w:ind w:firstLine="567"/>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Представлению в Фонд подлежит копия охранного обязательства на объект культурного наследия, заверенная подписью уполномоченного лица и печатью Заявителя.</w:t>
      </w:r>
    </w:p>
    <w:p w:rsidR="00585AD8" w:rsidRPr="005408D5" w:rsidRDefault="00585AD8" w:rsidP="00585AD8">
      <w:pPr>
        <w:autoSpaceDE w:val="0"/>
        <w:autoSpaceDN w:val="0"/>
        <w:adjustRightInd w:val="0"/>
        <w:ind w:firstLine="540"/>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Заверению подлежит каждая страница документа либо осуществляется прошивка полного текста охранного обязательства (стопки листов), и заверению подлежит уже прошитый документ.</w:t>
      </w:r>
    </w:p>
    <w:p w:rsidR="00585AD8" w:rsidRPr="005408D5" w:rsidRDefault="00585AD8" w:rsidP="00585AD8">
      <w:pPr>
        <w:autoSpaceDE w:val="0"/>
        <w:autoSpaceDN w:val="0"/>
        <w:adjustRightInd w:val="0"/>
        <w:ind w:firstLine="567"/>
        <w:jc w:val="both"/>
        <w:rPr>
          <w:rFonts w:ascii="Times New Roman" w:hAnsi="Times New Roman" w:cs="Times New Roman"/>
          <w:color w:val="auto"/>
        </w:rPr>
      </w:pPr>
      <w:r w:rsidRPr="005408D5">
        <w:rPr>
          <w:rFonts w:ascii="Times New Roman" w:hAnsi="Times New Roman" w:cs="Times New Roman"/>
          <w:color w:val="auto"/>
        </w:rPr>
        <w:t xml:space="preserve">18. </w:t>
      </w:r>
      <w:r w:rsidRPr="005408D5">
        <w:rPr>
          <w:rFonts w:ascii="Times New Roman" w:eastAsiaTheme="minorHAnsi" w:hAnsi="Times New Roman" w:cs="Times New Roman"/>
          <w:color w:val="auto"/>
          <w:lang w:eastAsia="en-US"/>
        </w:rPr>
        <w:t>Согласно п. 15 приложения №3 в комплект заявочных документов Заявителей, подающих Заявку на переоборудование помещений, расположенных в объекте культурного наследия, входит</w:t>
      </w:r>
      <w:r w:rsidRPr="005408D5">
        <w:rPr>
          <w:color w:val="auto"/>
        </w:rPr>
        <w:t xml:space="preserve"> </w:t>
      </w:r>
      <w:r w:rsidRPr="005408D5">
        <w:rPr>
          <w:rFonts w:ascii="Times New Roman" w:eastAsiaTheme="minorHAnsi" w:hAnsi="Times New Roman" w:cs="Times New Roman"/>
          <w:color w:val="auto"/>
          <w:lang w:eastAsia="en-US"/>
        </w:rPr>
        <w:t xml:space="preserve">копия согласия собственника помещений на проведение переоборудования заявленных помещений. </w:t>
      </w:r>
    </w:p>
    <w:p w:rsidR="00585AD8" w:rsidRPr="005408D5" w:rsidRDefault="00585AD8" w:rsidP="00585AD8">
      <w:pPr>
        <w:autoSpaceDE w:val="0"/>
        <w:autoSpaceDN w:val="0"/>
        <w:adjustRightInd w:val="0"/>
        <w:ind w:firstLine="567"/>
        <w:jc w:val="both"/>
        <w:rPr>
          <w:rFonts w:ascii="Times New Roman" w:hAnsi="Times New Roman" w:cs="Times New Roman"/>
          <w:color w:val="auto"/>
        </w:rPr>
      </w:pPr>
      <w:r w:rsidRPr="005408D5">
        <w:rPr>
          <w:rFonts w:ascii="Times New Roman" w:hAnsi="Times New Roman" w:cs="Times New Roman"/>
          <w:color w:val="auto"/>
        </w:rPr>
        <w:t xml:space="preserve">Согласие собственника имущества на проведение переоборудование помещений, размещенных в объекте культурного наследия, должно быть оформлено в письменном виде на официальном бланке и однозначно выражать волю собственника имущества относительно проведения работ по переоборудованию кинозала, размещенного в объекте культурного наследия. </w:t>
      </w:r>
    </w:p>
    <w:p w:rsidR="00585AD8" w:rsidRPr="005408D5" w:rsidRDefault="00585AD8" w:rsidP="00585AD8">
      <w:pPr>
        <w:autoSpaceDE w:val="0"/>
        <w:autoSpaceDN w:val="0"/>
        <w:adjustRightInd w:val="0"/>
        <w:ind w:firstLine="567"/>
        <w:jc w:val="both"/>
        <w:rPr>
          <w:rFonts w:ascii="Times New Roman" w:eastAsiaTheme="minorHAnsi" w:hAnsi="Times New Roman" w:cs="Times New Roman"/>
          <w:color w:val="auto"/>
          <w:lang w:eastAsia="en-US"/>
        </w:rPr>
      </w:pPr>
      <w:r w:rsidRPr="005408D5">
        <w:rPr>
          <w:rFonts w:ascii="Times New Roman" w:hAnsi="Times New Roman" w:cs="Times New Roman"/>
          <w:color w:val="auto"/>
        </w:rPr>
        <w:t xml:space="preserve">19. </w:t>
      </w:r>
      <w:r w:rsidRPr="005408D5">
        <w:rPr>
          <w:rFonts w:ascii="Times New Roman" w:eastAsiaTheme="minorHAnsi" w:hAnsi="Times New Roman" w:cs="Times New Roman"/>
          <w:color w:val="auto"/>
          <w:lang w:eastAsia="en-US"/>
        </w:rPr>
        <w:t xml:space="preserve">Согласно п. 16 приложения №3 в комплект заявочных документов Заявителей, подающих Заявку на переоборудование помещений, расположенных в объекте культурного наследия, </w:t>
      </w:r>
      <w:r w:rsidRPr="005408D5">
        <w:rPr>
          <w:rFonts w:ascii="Times New Roman" w:hAnsi="Times New Roman" w:cs="Times New Roman"/>
          <w:color w:val="auto"/>
        </w:rPr>
        <w:t xml:space="preserve">при условии, что переоборудование помещения тем или иным образом затрагивает конструктивные элементы задания (объекта культурного наследия) или иные элементы, входящие в предмет охраны, </w:t>
      </w:r>
      <w:r w:rsidRPr="005408D5">
        <w:rPr>
          <w:rFonts w:ascii="Times New Roman" w:eastAsiaTheme="minorHAnsi" w:hAnsi="Times New Roman" w:cs="Times New Roman"/>
          <w:color w:val="auto"/>
          <w:lang w:eastAsia="en-US"/>
        </w:rPr>
        <w:t xml:space="preserve">входит </w:t>
      </w:r>
      <w:r w:rsidRPr="005408D5">
        <w:rPr>
          <w:rFonts w:ascii="Times New Roman" w:hAnsi="Times New Roman" w:cs="Times New Roman"/>
          <w:color w:val="auto"/>
        </w:rPr>
        <w:t>копия официального разрешительного документа, выданного уполномоченным в области охраны объектов культурного наследия органом, на проведение переоборудования заявленных помещений.</w:t>
      </w:r>
    </w:p>
    <w:p w:rsidR="00585AD8" w:rsidRPr="005408D5" w:rsidRDefault="00585AD8" w:rsidP="00585AD8">
      <w:pPr>
        <w:autoSpaceDE w:val="0"/>
        <w:autoSpaceDN w:val="0"/>
        <w:adjustRightInd w:val="0"/>
        <w:ind w:firstLine="567"/>
        <w:jc w:val="both"/>
        <w:rPr>
          <w:rFonts w:ascii="Times New Roman" w:eastAsiaTheme="minorHAnsi" w:hAnsi="Times New Roman" w:cs="Times New Roman"/>
          <w:color w:val="auto"/>
          <w:lang w:eastAsia="en-US"/>
        </w:rPr>
      </w:pPr>
      <w:r w:rsidRPr="005408D5">
        <w:rPr>
          <w:rFonts w:ascii="Times New Roman" w:eastAsiaTheme="minorHAnsi" w:hAnsi="Times New Roman" w:cs="Times New Roman"/>
          <w:color w:val="auto"/>
          <w:lang w:eastAsia="en-US"/>
        </w:rPr>
        <w:t xml:space="preserve">Представлению в Фонд подлежит копия </w:t>
      </w:r>
      <w:r w:rsidRPr="005408D5">
        <w:rPr>
          <w:rFonts w:ascii="Times New Roman" w:hAnsi="Times New Roman" w:cs="Times New Roman"/>
          <w:color w:val="auto"/>
        </w:rPr>
        <w:t>официального разрешительного документа, выданного уполномоченным в области охраны объектов культурного наследия органом, на проведение переоборудования заявленных помещений</w:t>
      </w:r>
      <w:r w:rsidRPr="005408D5">
        <w:rPr>
          <w:rFonts w:ascii="Times New Roman" w:eastAsiaTheme="minorHAnsi" w:hAnsi="Times New Roman" w:cs="Times New Roman"/>
          <w:color w:val="auto"/>
          <w:lang w:eastAsia="en-US"/>
        </w:rPr>
        <w:t>, заверенная подписью уполномоченного лица и печатью Заявителя.</w:t>
      </w:r>
    </w:p>
    <w:p w:rsidR="00585AD8" w:rsidRPr="005408D5" w:rsidRDefault="00585AD8" w:rsidP="00585AD8">
      <w:pPr>
        <w:autoSpaceDE w:val="0"/>
        <w:autoSpaceDN w:val="0"/>
        <w:adjustRightInd w:val="0"/>
        <w:ind w:firstLine="540"/>
        <w:jc w:val="both"/>
        <w:rPr>
          <w:rFonts w:ascii="Times New Roman" w:hAnsi="Times New Roman" w:cs="Times New Roman"/>
          <w:color w:val="auto"/>
        </w:rPr>
      </w:pPr>
      <w:r w:rsidRPr="005408D5">
        <w:rPr>
          <w:rFonts w:ascii="Times New Roman" w:eastAsiaTheme="minorHAnsi" w:hAnsi="Times New Roman" w:cs="Times New Roman"/>
          <w:color w:val="auto"/>
          <w:lang w:eastAsia="en-US"/>
        </w:rPr>
        <w:t>20. Согласно п. 17 приложения №3 в комплект заявочных документов для Заявителей, подающих Заявку на возмещение расходов, входят</w:t>
      </w:r>
      <w:r w:rsidRPr="005408D5">
        <w:rPr>
          <w:rFonts w:ascii="Times New Roman" w:hAnsi="Times New Roman" w:cs="Times New Roman"/>
          <w:color w:val="auto"/>
        </w:rPr>
        <w:t xml:space="preserve"> документы (договоры, акты, товарные накладные, платежные документы и т.п.), подтверждающие приобретение и постановку на </w:t>
      </w:r>
      <w:r w:rsidRPr="005408D5">
        <w:rPr>
          <w:rFonts w:ascii="Times New Roman" w:hAnsi="Times New Roman" w:cs="Times New Roman"/>
          <w:color w:val="auto"/>
        </w:rPr>
        <w:lastRenderedPageBreak/>
        <w:t>учет оборудования, заверенные уполномоченным должностным лицом и печатью юридического лица.</w:t>
      </w:r>
    </w:p>
    <w:p w:rsidR="00585AD8" w:rsidRPr="005408D5" w:rsidRDefault="00585AD8" w:rsidP="00585AD8">
      <w:pPr>
        <w:keepNext/>
        <w:ind w:firstLine="567"/>
        <w:jc w:val="both"/>
        <w:outlineLvl w:val="0"/>
        <w:rPr>
          <w:rFonts w:ascii="Times New Roman" w:hAnsi="Times New Roman" w:cs="Times New Roman"/>
          <w:color w:val="auto"/>
        </w:rPr>
      </w:pPr>
      <w:r w:rsidRPr="005408D5">
        <w:rPr>
          <w:rFonts w:ascii="Times New Roman" w:hAnsi="Times New Roman" w:cs="Times New Roman"/>
          <w:color w:val="auto"/>
        </w:rPr>
        <w:t>Данные документы необходимо предоставлять в том случае, если Заявитель планирует возместить средства, потраченные на приобретение оборудования, указанного в приложении № 1 к настоящему Порядку, в период с 01 июля 2016 года, при условии, что на день подачи Заявки в кинозале не осуществлялся кинопоказ.</w:t>
      </w:r>
    </w:p>
    <w:p w:rsidR="00585AD8" w:rsidRPr="005408D5" w:rsidRDefault="00585AD8" w:rsidP="00585AD8">
      <w:pPr>
        <w:keepNext/>
        <w:ind w:firstLine="567"/>
        <w:jc w:val="both"/>
        <w:outlineLvl w:val="0"/>
        <w:rPr>
          <w:rFonts w:ascii="Times New Roman" w:hAnsi="Times New Roman" w:cs="Times New Roman"/>
          <w:color w:val="auto"/>
        </w:rPr>
      </w:pPr>
      <w:r w:rsidRPr="005408D5">
        <w:rPr>
          <w:rFonts w:ascii="Times New Roman" w:hAnsi="Times New Roman" w:cs="Times New Roman"/>
          <w:color w:val="auto"/>
        </w:rPr>
        <w:t xml:space="preserve">Таким образом, данные документы не предоставляются в случае, если закупка оборудования планируется после заключения договора с Фондом. </w:t>
      </w:r>
    </w:p>
    <w:p w:rsidR="00585AD8" w:rsidRPr="005408D5" w:rsidRDefault="00585AD8" w:rsidP="00585AD8">
      <w:pPr>
        <w:autoSpaceDE w:val="0"/>
        <w:autoSpaceDN w:val="0"/>
        <w:adjustRightInd w:val="0"/>
        <w:ind w:firstLine="567"/>
        <w:jc w:val="both"/>
        <w:rPr>
          <w:rFonts w:ascii="Times New Roman" w:hAnsi="Times New Roman" w:cs="Times New Roman"/>
          <w:color w:val="auto"/>
        </w:rPr>
      </w:pPr>
      <w:r w:rsidRPr="005408D5">
        <w:rPr>
          <w:rFonts w:ascii="Times New Roman" w:hAnsi="Times New Roman" w:cs="Times New Roman"/>
          <w:color w:val="auto"/>
        </w:rPr>
        <w:t>К указанным в настоящем пункте документам относятся:</w:t>
      </w:r>
    </w:p>
    <w:p w:rsidR="00585AD8" w:rsidRPr="005408D5" w:rsidRDefault="00585AD8" w:rsidP="00585AD8">
      <w:pPr>
        <w:autoSpaceDE w:val="0"/>
        <w:autoSpaceDN w:val="0"/>
        <w:adjustRightInd w:val="0"/>
        <w:ind w:firstLine="567"/>
        <w:jc w:val="both"/>
        <w:rPr>
          <w:rFonts w:ascii="Times New Roman" w:hAnsi="Times New Roman" w:cs="Times New Roman"/>
          <w:color w:val="auto"/>
        </w:rPr>
      </w:pPr>
      <w:r w:rsidRPr="005408D5">
        <w:rPr>
          <w:rFonts w:ascii="Times New Roman" w:hAnsi="Times New Roman" w:cs="Times New Roman"/>
          <w:color w:val="auto"/>
        </w:rPr>
        <w:t>- копии договоров со всеми приложениями и дополнительными соглашениями на приобретение в собственность оборудования;</w:t>
      </w:r>
    </w:p>
    <w:p w:rsidR="00585AD8" w:rsidRPr="005408D5" w:rsidRDefault="00585AD8" w:rsidP="00585AD8">
      <w:pPr>
        <w:autoSpaceDE w:val="0"/>
        <w:autoSpaceDN w:val="0"/>
        <w:adjustRightInd w:val="0"/>
        <w:ind w:firstLine="567"/>
        <w:jc w:val="both"/>
        <w:rPr>
          <w:rFonts w:ascii="Times New Roman" w:hAnsi="Times New Roman" w:cs="Times New Roman"/>
          <w:color w:val="auto"/>
        </w:rPr>
      </w:pPr>
      <w:r w:rsidRPr="005408D5">
        <w:rPr>
          <w:rFonts w:ascii="Times New Roman" w:hAnsi="Times New Roman" w:cs="Times New Roman"/>
          <w:color w:val="auto"/>
        </w:rPr>
        <w:t>- копии товарных накладных на оборудование и (или) акты;</w:t>
      </w:r>
    </w:p>
    <w:p w:rsidR="00585AD8" w:rsidRPr="005408D5" w:rsidRDefault="00585AD8" w:rsidP="00585AD8">
      <w:pPr>
        <w:autoSpaceDE w:val="0"/>
        <w:autoSpaceDN w:val="0"/>
        <w:adjustRightInd w:val="0"/>
        <w:ind w:firstLine="567"/>
        <w:jc w:val="both"/>
        <w:rPr>
          <w:rFonts w:ascii="Times New Roman" w:hAnsi="Times New Roman" w:cs="Times New Roman"/>
          <w:color w:val="auto"/>
        </w:rPr>
      </w:pPr>
      <w:r w:rsidRPr="005408D5">
        <w:rPr>
          <w:rFonts w:ascii="Times New Roman" w:hAnsi="Times New Roman" w:cs="Times New Roman"/>
          <w:color w:val="auto"/>
        </w:rPr>
        <w:t>- в случае невключения затрат на монтажные услуги в стоимость заявленного оборудования, документы, подтверждающие затраты на монтаж оборудования - копии договоров со всеми приложениями и акты оказания монтажных услуг;</w:t>
      </w:r>
    </w:p>
    <w:p w:rsidR="00585AD8" w:rsidRPr="005408D5" w:rsidRDefault="00585AD8" w:rsidP="00585AD8">
      <w:pPr>
        <w:autoSpaceDE w:val="0"/>
        <w:autoSpaceDN w:val="0"/>
        <w:adjustRightInd w:val="0"/>
        <w:ind w:firstLine="567"/>
        <w:jc w:val="both"/>
        <w:rPr>
          <w:rFonts w:ascii="Times New Roman" w:hAnsi="Times New Roman" w:cs="Times New Roman"/>
          <w:color w:val="auto"/>
        </w:rPr>
      </w:pPr>
      <w:r w:rsidRPr="005408D5">
        <w:rPr>
          <w:rFonts w:ascii="Times New Roman" w:hAnsi="Times New Roman" w:cs="Times New Roman"/>
          <w:color w:val="auto"/>
        </w:rPr>
        <w:t>- в случае приобретения импортного оборудования у зарубежного поставщика за иностранную валюту, документы, подтверждающие валютные операции (дополнительно предоставляются копия таможенной декларации на товары (форма ДТ), копии документов, подтверждающих перечисление валюты поставщику);</w:t>
      </w:r>
    </w:p>
    <w:p w:rsidR="00585AD8" w:rsidRPr="005408D5" w:rsidRDefault="00585AD8" w:rsidP="00585AD8">
      <w:pPr>
        <w:autoSpaceDE w:val="0"/>
        <w:autoSpaceDN w:val="0"/>
        <w:adjustRightInd w:val="0"/>
        <w:ind w:firstLine="567"/>
        <w:jc w:val="both"/>
        <w:rPr>
          <w:rFonts w:ascii="Times New Roman" w:hAnsi="Times New Roman" w:cs="Times New Roman"/>
          <w:color w:val="auto"/>
        </w:rPr>
      </w:pPr>
      <w:r w:rsidRPr="005408D5">
        <w:rPr>
          <w:rFonts w:ascii="Times New Roman" w:hAnsi="Times New Roman" w:cs="Times New Roman"/>
          <w:color w:val="auto"/>
        </w:rPr>
        <w:t>- копии технической документации и регистрационных документов (в случае если оборудование подлежит регистрационному учету) на приобретенное оборудование (в т.ч. оригинал письма с указанием года выпуска основных средств с подписью и печатью поставщика), позволяющих идентифицировать оборудование и подтвердить год его производства;</w:t>
      </w:r>
    </w:p>
    <w:p w:rsidR="00585AD8" w:rsidRPr="005408D5" w:rsidRDefault="00585AD8" w:rsidP="00585AD8">
      <w:pPr>
        <w:autoSpaceDE w:val="0"/>
        <w:autoSpaceDN w:val="0"/>
        <w:adjustRightInd w:val="0"/>
        <w:ind w:firstLine="567"/>
        <w:jc w:val="both"/>
        <w:rPr>
          <w:rFonts w:ascii="Times New Roman" w:hAnsi="Times New Roman" w:cs="Times New Roman"/>
          <w:color w:val="auto"/>
        </w:rPr>
      </w:pPr>
      <w:r w:rsidRPr="005408D5">
        <w:rPr>
          <w:rFonts w:ascii="Times New Roman" w:hAnsi="Times New Roman" w:cs="Times New Roman"/>
          <w:color w:val="auto"/>
        </w:rPr>
        <w:t>- копии бухгалтерских документов, подтверждающих постановку на баланс указанного оборудования (формы, разработанные для этих целей и соответствующим образом утвержденные в организации);</w:t>
      </w:r>
    </w:p>
    <w:p w:rsidR="00585AD8" w:rsidRPr="005408D5" w:rsidRDefault="00585AD8" w:rsidP="00585AD8">
      <w:pPr>
        <w:autoSpaceDE w:val="0"/>
        <w:autoSpaceDN w:val="0"/>
        <w:adjustRightInd w:val="0"/>
        <w:ind w:firstLine="567"/>
        <w:jc w:val="both"/>
        <w:rPr>
          <w:rFonts w:ascii="Times New Roman" w:hAnsi="Times New Roman" w:cs="Times New Roman"/>
          <w:color w:val="auto"/>
        </w:rPr>
      </w:pPr>
      <w:r w:rsidRPr="005408D5">
        <w:rPr>
          <w:rFonts w:ascii="Times New Roman" w:hAnsi="Times New Roman" w:cs="Times New Roman"/>
          <w:color w:val="auto"/>
        </w:rPr>
        <w:t>- копии платежных документов: платежные поручения и (или) инкассовые поручения и (или) платежные требования и (или) платежные ордера, подтверждающих фактическую оплату оборудования, монтажных услуг;</w:t>
      </w:r>
    </w:p>
    <w:p w:rsidR="00585AD8" w:rsidRPr="005408D5" w:rsidRDefault="00585AD8" w:rsidP="00585AD8">
      <w:pPr>
        <w:autoSpaceDE w:val="0"/>
        <w:autoSpaceDN w:val="0"/>
        <w:adjustRightInd w:val="0"/>
        <w:ind w:firstLine="567"/>
        <w:jc w:val="both"/>
        <w:rPr>
          <w:rFonts w:ascii="Times New Roman" w:hAnsi="Times New Roman" w:cs="Times New Roman"/>
          <w:color w:val="auto"/>
        </w:rPr>
      </w:pPr>
      <w:r w:rsidRPr="005408D5">
        <w:rPr>
          <w:rFonts w:ascii="Times New Roman" w:hAnsi="Times New Roman" w:cs="Times New Roman"/>
          <w:color w:val="auto"/>
        </w:rPr>
        <w:t>- иные документы.</w:t>
      </w:r>
    </w:p>
    <w:p w:rsidR="00585AD8" w:rsidRPr="005408D5" w:rsidRDefault="00585AD8" w:rsidP="00585AD8">
      <w:pPr>
        <w:autoSpaceDE w:val="0"/>
        <w:autoSpaceDN w:val="0"/>
        <w:adjustRightInd w:val="0"/>
        <w:ind w:firstLine="567"/>
        <w:jc w:val="both"/>
        <w:rPr>
          <w:rFonts w:ascii="Times New Roman" w:hAnsi="Times New Roman" w:cs="Times New Roman"/>
          <w:color w:val="auto"/>
        </w:rPr>
      </w:pPr>
      <w:r w:rsidRPr="005408D5">
        <w:rPr>
          <w:rFonts w:ascii="Times New Roman" w:hAnsi="Times New Roman" w:cs="Times New Roman"/>
          <w:color w:val="auto"/>
        </w:rPr>
        <w:t xml:space="preserve">21. К комплекту документов прилагается электронный носитель (DVD диск или </w:t>
      </w:r>
      <w:r w:rsidRPr="005408D5">
        <w:rPr>
          <w:rFonts w:ascii="Times New Roman" w:hAnsi="Times New Roman" w:cs="Times New Roman"/>
          <w:color w:val="auto"/>
          <w:lang w:val="en-US"/>
        </w:rPr>
        <w:t>USB</w:t>
      </w:r>
      <w:r w:rsidRPr="005408D5">
        <w:rPr>
          <w:rFonts w:ascii="Times New Roman" w:hAnsi="Times New Roman" w:cs="Times New Roman"/>
          <w:color w:val="auto"/>
        </w:rPr>
        <w:t xml:space="preserve"> </w:t>
      </w:r>
      <w:r w:rsidRPr="005408D5">
        <w:rPr>
          <w:rFonts w:ascii="Times New Roman" w:hAnsi="Times New Roman" w:cs="Times New Roman"/>
          <w:color w:val="auto"/>
          <w:lang w:val="en-US"/>
        </w:rPr>
        <w:t>flash</w:t>
      </w:r>
      <w:r w:rsidRPr="005408D5">
        <w:rPr>
          <w:rFonts w:ascii="Times New Roman" w:hAnsi="Times New Roman" w:cs="Times New Roman"/>
          <w:color w:val="auto"/>
        </w:rPr>
        <w:t xml:space="preserve">-носителе), на котором находится вся информация, содержащаяся в </w:t>
      </w:r>
      <w:proofErr w:type="gramStart"/>
      <w:r w:rsidRPr="005408D5">
        <w:rPr>
          <w:rFonts w:ascii="Times New Roman" w:hAnsi="Times New Roman" w:cs="Times New Roman"/>
          <w:color w:val="auto"/>
        </w:rPr>
        <w:t>Заявке,  в</w:t>
      </w:r>
      <w:proofErr w:type="gramEnd"/>
      <w:r w:rsidRPr="005408D5">
        <w:rPr>
          <w:rFonts w:ascii="Times New Roman" w:hAnsi="Times New Roman" w:cs="Times New Roman"/>
          <w:color w:val="auto"/>
        </w:rPr>
        <w:t xml:space="preserve"> формате </w:t>
      </w:r>
      <w:r w:rsidRPr="005408D5">
        <w:rPr>
          <w:rFonts w:ascii="Times New Roman" w:hAnsi="Times New Roman" w:cs="Times New Roman"/>
          <w:color w:val="auto"/>
          <w:szCs w:val="28"/>
          <w:lang w:val="en-US"/>
        </w:rPr>
        <w:t>Excel</w:t>
      </w:r>
      <w:r w:rsidRPr="005408D5">
        <w:rPr>
          <w:rFonts w:ascii="Times New Roman" w:hAnsi="Times New Roman" w:cs="Times New Roman"/>
          <w:color w:val="auto"/>
          <w:szCs w:val="28"/>
        </w:rPr>
        <w:t xml:space="preserve"> </w:t>
      </w:r>
      <w:r w:rsidRPr="005408D5">
        <w:rPr>
          <w:rFonts w:ascii="Times New Roman" w:hAnsi="Times New Roman" w:cs="Times New Roman"/>
          <w:color w:val="auto"/>
        </w:rPr>
        <w:t>и PDF.</w:t>
      </w:r>
    </w:p>
    <w:p w:rsidR="00585AD8" w:rsidRPr="005408D5" w:rsidRDefault="00585AD8" w:rsidP="00585AD8">
      <w:pPr>
        <w:autoSpaceDE w:val="0"/>
        <w:autoSpaceDN w:val="0"/>
        <w:adjustRightInd w:val="0"/>
        <w:ind w:firstLine="567"/>
        <w:jc w:val="both"/>
        <w:rPr>
          <w:rFonts w:ascii="Times New Roman" w:hAnsi="Times New Roman" w:cs="Times New Roman"/>
          <w:color w:val="auto"/>
        </w:rPr>
      </w:pPr>
      <w:r w:rsidRPr="005408D5">
        <w:rPr>
          <w:rFonts w:ascii="Times New Roman" w:hAnsi="Times New Roman" w:cs="Times New Roman"/>
          <w:color w:val="auto"/>
        </w:rPr>
        <w:t>22. На каждый отдельный кинозал предоставляется отдельная Заявка с приложением полного комплекта заявочной документации в соответствии с условиями настоящего Порядка.</w:t>
      </w:r>
    </w:p>
    <w:p w:rsidR="00585AD8" w:rsidRPr="005408D5" w:rsidRDefault="00585AD8" w:rsidP="00585AD8">
      <w:pPr>
        <w:autoSpaceDE w:val="0"/>
        <w:autoSpaceDN w:val="0"/>
        <w:adjustRightInd w:val="0"/>
        <w:ind w:firstLine="567"/>
        <w:jc w:val="both"/>
        <w:rPr>
          <w:rFonts w:ascii="Times New Roman" w:hAnsi="Times New Roman" w:cs="Times New Roman"/>
          <w:color w:val="auto"/>
        </w:rPr>
      </w:pPr>
      <w:r w:rsidRPr="005408D5">
        <w:rPr>
          <w:rFonts w:ascii="Times New Roman" w:hAnsi="Times New Roman" w:cs="Times New Roman"/>
          <w:color w:val="auto"/>
        </w:rPr>
        <w:t xml:space="preserve">В случае подачи в Фонд двух или более Заявок, оригиналы документов, необходимые к предоставлению согласно приложению №3 к настоящему Порядку, могут быть представлены в виде нотариально заверенных копий. </w:t>
      </w:r>
    </w:p>
    <w:p w:rsidR="00585AD8" w:rsidRPr="005408D5" w:rsidRDefault="00585AD8" w:rsidP="00585AD8">
      <w:pPr>
        <w:autoSpaceDE w:val="0"/>
        <w:autoSpaceDN w:val="0"/>
        <w:adjustRightInd w:val="0"/>
        <w:ind w:firstLine="540"/>
        <w:jc w:val="both"/>
        <w:rPr>
          <w:rFonts w:ascii="Times New Roman" w:hAnsi="Times New Roman" w:cs="Times New Roman"/>
          <w:color w:val="auto"/>
          <w:sz w:val="28"/>
          <w:szCs w:val="28"/>
        </w:rPr>
      </w:pPr>
      <w:r w:rsidRPr="005408D5">
        <w:rPr>
          <w:rFonts w:ascii="Times New Roman" w:eastAsiaTheme="minorHAnsi" w:hAnsi="Times New Roman" w:cs="Times New Roman"/>
          <w:color w:val="auto"/>
          <w:lang w:eastAsia="en-US"/>
        </w:rPr>
        <w:t>23. Не принимаются к рассмотрению Заявки на переоборудование (оборудование) помещений, расположенных в объектах незавершенного строительства, то есть кинозалы, расположенные в зданиях, не сданных в эксплуатацию в законодательно установленном порядке.</w:t>
      </w:r>
    </w:p>
    <w:p w:rsidR="00F00AEF" w:rsidRDefault="00585AD8">
      <w:bookmarkStart w:id="0" w:name="_GoBack"/>
      <w:bookmarkEnd w:id="0"/>
    </w:p>
    <w:sectPr w:rsidR="00F00A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D8"/>
    <w:rsid w:val="00473F3D"/>
    <w:rsid w:val="00585AD8"/>
    <w:rsid w:val="00E83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49FEB-9FA2-48C7-A4D5-16052EDC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AD8"/>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4998</Words>
  <Characters>28491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Vigovskaya</dc:creator>
  <cp:keywords/>
  <dc:description/>
  <cp:lastModifiedBy>Karina Vigovskaya</cp:lastModifiedBy>
  <cp:revision>1</cp:revision>
  <dcterms:created xsi:type="dcterms:W3CDTF">2017-07-24T14:31:00Z</dcterms:created>
  <dcterms:modified xsi:type="dcterms:W3CDTF">2017-07-24T14:32:00Z</dcterms:modified>
</cp:coreProperties>
</file>